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133"/>
        <w:gridCol w:w="6893"/>
      </w:tblGrid>
      <w:tr w:rsidR="0064708B" w:rsidRPr="00896C4B" w14:paraId="74A8525A" w14:textId="77777777" w:rsidTr="005E010F">
        <w:trPr>
          <w:trHeight w:val="532"/>
        </w:trPr>
        <w:tc>
          <w:tcPr>
            <w:tcW w:w="9212" w:type="dxa"/>
            <w:gridSpan w:val="2"/>
            <w:vAlign w:val="center"/>
          </w:tcPr>
          <w:p w14:paraId="45E81CDE" w14:textId="3EF7335B" w:rsidR="0064708B" w:rsidRPr="005E010F" w:rsidRDefault="00FA33A4" w:rsidP="0064708B">
            <w:pPr>
              <w:jc w:val="center"/>
              <w:rPr>
                <w:b/>
                <w:sz w:val="24"/>
                <w:szCs w:val="24"/>
              </w:rPr>
            </w:pPr>
            <w:r w:rsidRPr="00FA33A4">
              <w:rPr>
                <w:b/>
                <w:sz w:val="24"/>
                <w:szCs w:val="24"/>
              </w:rPr>
              <w:t>ANWEISUNGEN FÜR BENUTZER VON CE-SCHUTZGERÄTEN KAT. II</w:t>
            </w:r>
          </w:p>
        </w:tc>
      </w:tr>
      <w:tr w:rsidR="0064708B" w:rsidRPr="00896C4B" w14:paraId="32FF1D47" w14:textId="77777777" w:rsidTr="00CF464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2093" w:type="dxa"/>
          </w:tcPr>
          <w:p w14:paraId="786C4180" w14:textId="71E4DF0D" w:rsidR="0064708B" w:rsidRPr="00896C4B" w:rsidRDefault="00FA33A4">
            <w:pPr>
              <w:rPr>
                <w:sz w:val="18"/>
                <w:szCs w:val="18"/>
              </w:rPr>
            </w:pPr>
            <w:r w:rsidRPr="00FA33A4">
              <w:rPr>
                <w:sz w:val="18"/>
                <w:szCs w:val="18"/>
              </w:rPr>
              <w:t>PRODUKTNAME:</w:t>
            </w:r>
          </w:p>
        </w:tc>
        <w:tc>
          <w:tcPr>
            <w:tcW w:w="7119" w:type="dxa"/>
          </w:tcPr>
          <w:p w14:paraId="6C19C09C" w14:textId="5CD27D52" w:rsidR="0064708B" w:rsidRPr="00896C4B" w:rsidRDefault="00FA33A4">
            <w:pPr>
              <w:rPr>
                <w:sz w:val="18"/>
                <w:szCs w:val="18"/>
              </w:rPr>
            </w:pPr>
            <w:r w:rsidRPr="00FA33A4">
              <w:rPr>
                <w:sz w:val="18"/>
                <w:szCs w:val="18"/>
              </w:rPr>
              <w:t>Schutzhandschuhe</w:t>
            </w:r>
          </w:p>
        </w:tc>
      </w:tr>
      <w:tr w:rsidR="0064708B" w:rsidRPr="003670B1" w14:paraId="0F6F4023" w14:textId="77777777" w:rsidTr="00CF464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2093" w:type="dxa"/>
          </w:tcPr>
          <w:p w14:paraId="00130955" w14:textId="6D6A917F" w:rsidR="0064708B" w:rsidRPr="00896C4B" w:rsidRDefault="00FA33A4">
            <w:pPr>
              <w:rPr>
                <w:sz w:val="18"/>
                <w:szCs w:val="18"/>
              </w:rPr>
            </w:pPr>
            <w:r w:rsidRPr="00FA33A4">
              <w:rPr>
                <w:sz w:val="18"/>
                <w:szCs w:val="18"/>
              </w:rPr>
              <w:t>PRODUKT ID:</w:t>
            </w:r>
          </w:p>
        </w:tc>
        <w:tc>
          <w:tcPr>
            <w:tcW w:w="7119" w:type="dxa"/>
          </w:tcPr>
          <w:p w14:paraId="7559C1DD" w14:textId="17F94D10" w:rsidR="0064708B" w:rsidRPr="00584EB5" w:rsidRDefault="00FA33A4" w:rsidP="00C1754F">
            <w:pPr>
              <w:rPr>
                <w:sz w:val="18"/>
                <w:szCs w:val="18"/>
                <w:lang w:val="en-US"/>
              </w:rPr>
            </w:pPr>
            <w:r w:rsidRPr="00FA33A4">
              <w:rPr>
                <w:sz w:val="18"/>
                <w:szCs w:val="18"/>
                <w:lang w:val="en-US"/>
              </w:rPr>
              <w:t>SG GLOVES ECONOMIC CANADIAN, HERSTELLERNAME: Canadian Gloves - 503</w:t>
            </w:r>
          </w:p>
        </w:tc>
      </w:tr>
      <w:tr w:rsidR="0064708B" w:rsidRPr="00896C4B" w14:paraId="48B9FC74" w14:textId="77777777" w:rsidTr="009B4F11">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194"/>
        </w:trPr>
        <w:tc>
          <w:tcPr>
            <w:tcW w:w="2093" w:type="dxa"/>
          </w:tcPr>
          <w:p w14:paraId="39FC41C7" w14:textId="77E5CE73" w:rsidR="0064708B" w:rsidRPr="00896C4B" w:rsidRDefault="00FA33A4">
            <w:pPr>
              <w:rPr>
                <w:sz w:val="18"/>
                <w:szCs w:val="18"/>
              </w:rPr>
            </w:pPr>
            <w:r w:rsidRPr="00FA33A4">
              <w:rPr>
                <w:sz w:val="18"/>
                <w:szCs w:val="18"/>
              </w:rPr>
              <w:t>PRODUKTBESCHREIBUNG:</w:t>
            </w:r>
          </w:p>
        </w:tc>
        <w:tc>
          <w:tcPr>
            <w:tcW w:w="7119" w:type="dxa"/>
          </w:tcPr>
          <w:p w14:paraId="004364C8" w14:textId="77777777" w:rsidR="00FA33A4" w:rsidRPr="00FA33A4" w:rsidRDefault="00FA33A4" w:rsidP="00FA33A4">
            <w:pPr>
              <w:rPr>
                <w:sz w:val="18"/>
                <w:szCs w:val="18"/>
              </w:rPr>
            </w:pPr>
            <w:r w:rsidRPr="00FA33A4">
              <w:rPr>
                <w:sz w:val="18"/>
                <w:szCs w:val="18"/>
              </w:rPr>
              <w:t>Fünffinger-Schutzhandschuhe aus Leder und Stoff, mit anatomischer Daumenanordnung,</w:t>
            </w:r>
          </w:p>
          <w:p w14:paraId="347E09CC" w14:textId="77777777" w:rsidR="00FA33A4" w:rsidRPr="00FA33A4" w:rsidRDefault="00FA33A4" w:rsidP="00FA33A4">
            <w:pPr>
              <w:rPr>
                <w:sz w:val="18"/>
                <w:szCs w:val="18"/>
              </w:rPr>
            </w:pPr>
            <w:r w:rsidRPr="00FA33A4">
              <w:rPr>
                <w:sz w:val="18"/>
                <w:szCs w:val="18"/>
              </w:rPr>
              <w:t>Material: Rindsspaltleder, Griffteil aus einem Stück Leder</w:t>
            </w:r>
          </w:p>
          <w:p w14:paraId="57B4A8BB" w14:textId="624AB957" w:rsidR="0064708B" w:rsidRPr="00896C4B" w:rsidRDefault="00FA33A4" w:rsidP="00FA33A4">
            <w:pPr>
              <w:rPr>
                <w:rFonts w:eastAsia="MyriadPro-Regular" w:cs="MyriadPro-Regular"/>
                <w:color w:val="000000"/>
                <w:sz w:val="18"/>
                <w:szCs w:val="18"/>
              </w:rPr>
            </w:pPr>
            <w:r w:rsidRPr="00FA33A4">
              <w:rPr>
                <w:sz w:val="18"/>
                <w:szCs w:val="18"/>
              </w:rPr>
              <w:t>mit Baumwollfutter, Rückenteil aus Stoff, gummierter Bund.</w:t>
            </w:r>
          </w:p>
        </w:tc>
      </w:tr>
      <w:tr w:rsidR="00CF4649" w:rsidRPr="00896C4B" w14:paraId="5D59EA6E" w14:textId="77777777" w:rsidTr="00CF464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278"/>
        </w:trPr>
        <w:tc>
          <w:tcPr>
            <w:tcW w:w="2093" w:type="dxa"/>
          </w:tcPr>
          <w:p w14:paraId="2216C4E9" w14:textId="2CEBDF2F" w:rsidR="00CF4649" w:rsidRPr="00896C4B" w:rsidRDefault="00FA33A4" w:rsidP="00CF4649">
            <w:pPr>
              <w:rPr>
                <w:sz w:val="18"/>
                <w:szCs w:val="18"/>
              </w:rPr>
            </w:pPr>
            <w:r w:rsidRPr="00FA33A4">
              <w:rPr>
                <w:sz w:val="18"/>
                <w:szCs w:val="18"/>
              </w:rPr>
              <w:t>MENGE:</w:t>
            </w:r>
          </w:p>
        </w:tc>
        <w:tc>
          <w:tcPr>
            <w:tcW w:w="7119" w:type="dxa"/>
          </w:tcPr>
          <w:p w14:paraId="5E8CDF28" w14:textId="70890C18" w:rsidR="00CF4649" w:rsidRPr="00896C4B" w:rsidRDefault="00FA33A4" w:rsidP="009B4F11">
            <w:pPr>
              <w:autoSpaceDE w:val="0"/>
              <w:rPr>
                <w:rFonts w:eastAsia="MyriadPro-Regular" w:cs="MyriadPro-Regular"/>
                <w:color w:val="000000"/>
                <w:sz w:val="18"/>
                <w:szCs w:val="18"/>
              </w:rPr>
            </w:pPr>
            <w:r w:rsidRPr="00FA33A4">
              <w:rPr>
                <w:sz w:val="18"/>
                <w:szCs w:val="18"/>
              </w:rPr>
              <w:t>12 Paar/Folie, 120 Paar/Karton</w:t>
            </w:r>
          </w:p>
        </w:tc>
      </w:tr>
      <w:tr w:rsidR="00CF4649" w:rsidRPr="00896C4B" w14:paraId="3688B536" w14:textId="77777777" w:rsidTr="00CF464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268"/>
        </w:trPr>
        <w:tc>
          <w:tcPr>
            <w:tcW w:w="2093" w:type="dxa"/>
          </w:tcPr>
          <w:p w14:paraId="5D836330" w14:textId="1AF94B4F" w:rsidR="00CF4649" w:rsidRPr="00896C4B" w:rsidRDefault="00FA33A4" w:rsidP="00CF4649">
            <w:pPr>
              <w:rPr>
                <w:sz w:val="18"/>
                <w:szCs w:val="18"/>
              </w:rPr>
            </w:pPr>
            <w:r w:rsidRPr="00FA33A4">
              <w:rPr>
                <w:sz w:val="18"/>
                <w:szCs w:val="18"/>
              </w:rPr>
              <w:t>VERFÜGBARE GRÖSSEN:</w:t>
            </w:r>
          </w:p>
        </w:tc>
        <w:tc>
          <w:tcPr>
            <w:tcW w:w="7119" w:type="dxa"/>
          </w:tcPr>
          <w:p w14:paraId="1481117D" w14:textId="77777777" w:rsidR="00CF4649" w:rsidRPr="00896C4B" w:rsidRDefault="00C1754F" w:rsidP="0064708B">
            <w:pPr>
              <w:autoSpaceDE w:val="0"/>
              <w:rPr>
                <w:rFonts w:eastAsia="MyriadPro-Regular" w:cs="MyriadPro-Regular"/>
                <w:color w:val="000000"/>
                <w:sz w:val="18"/>
                <w:szCs w:val="18"/>
              </w:rPr>
            </w:pPr>
            <w:r>
              <w:rPr>
                <w:rFonts w:eastAsia="MyriadPro-Regular" w:cs="MyriadPro-Regular"/>
                <w:color w:val="000000"/>
                <w:sz w:val="18"/>
                <w:szCs w:val="18"/>
              </w:rPr>
              <w:t xml:space="preserve">10,5 </w:t>
            </w:r>
          </w:p>
        </w:tc>
      </w:tr>
      <w:tr w:rsidR="00CF4649" w:rsidRPr="00896C4B" w14:paraId="1B7C8392" w14:textId="77777777" w:rsidTr="00CF4649">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276"/>
        </w:trPr>
        <w:tc>
          <w:tcPr>
            <w:tcW w:w="2093" w:type="dxa"/>
          </w:tcPr>
          <w:p w14:paraId="359CB96D" w14:textId="6C4AAAAD" w:rsidR="00CF4649" w:rsidRPr="00896C4B" w:rsidRDefault="00FA33A4">
            <w:pPr>
              <w:rPr>
                <w:sz w:val="18"/>
                <w:szCs w:val="18"/>
              </w:rPr>
            </w:pPr>
            <w:r w:rsidRPr="00FA33A4">
              <w:rPr>
                <w:sz w:val="18"/>
                <w:szCs w:val="18"/>
              </w:rPr>
              <w:t>HERSTELLUNGSDATUM:</w:t>
            </w:r>
          </w:p>
        </w:tc>
        <w:tc>
          <w:tcPr>
            <w:tcW w:w="7119" w:type="dxa"/>
          </w:tcPr>
          <w:p w14:paraId="58825826" w14:textId="3708FB5F" w:rsidR="00CF4649" w:rsidRPr="00896C4B" w:rsidRDefault="00DA51BE" w:rsidP="00DA51BE">
            <w:pPr>
              <w:autoSpaceDE w:val="0"/>
              <w:rPr>
                <w:rFonts w:eastAsia="MyriadPro-Regular" w:cs="MyriadPro-Regular"/>
                <w:color w:val="000000"/>
                <w:sz w:val="18"/>
                <w:szCs w:val="18"/>
              </w:rPr>
            </w:pPr>
            <w:r>
              <w:rPr>
                <w:rFonts w:eastAsia="MyriadPro-Regular" w:cs="MyriadPro-Regular"/>
                <w:color w:val="000000"/>
                <w:sz w:val="18"/>
                <w:szCs w:val="18"/>
              </w:rPr>
              <w:t>………./20</w:t>
            </w:r>
            <w:r w:rsidR="00FA33A4">
              <w:rPr>
                <w:rFonts w:eastAsia="MyriadPro-Regular" w:cs="MyriadPro-Regular"/>
                <w:color w:val="000000"/>
                <w:sz w:val="18"/>
                <w:szCs w:val="18"/>
              </w:rPr>
              <w:t>24</w:t>
            </w:r>
          </w:p>
        </w:tc>
      </w:tr>
    </w:tbl>
    <w:p w14:paraId="12D042BF" w14:textId="25380F08" w:rsidR="0021214F" w:rsidRPr="00896C4B" w:rsidRDefault="00B20CE0" w:rsidP="005E010F">
      <w:pPr>
        <w:rPr>
          <w:sz w:val="18"/>
          <w:szCs w:val="18"/>
        </w:rPr>
      </w:pPr>
      <w:r>
        <w:rPr>
          <w:noProof/>
          <w:sz w:val="18"/>
          <w:szCs w:val="18"/>
          <w:lang w:eastAsia="pl-PL"/>
        </w:rPr>
        <w:drawing>
          <wp:inline distT="0" distB="0" distL="0" distR="0" wp14:anchorId="517864EE" wp14:editId="1F50E14A">
            <wp:extent cx="1364477" cy="57085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85209" cy="579525"/>
                    </a:xfrm>
                    <a:prstGeom prst="rect">
                      <a:avLst/>
                    </a:prstGeom>
                    <a:noFill/>
                    <a:ln w="9525">
                      <a:noFill/>
                      <a:miter lim="800000"/>
                      <a:headEnd/>
                      <a:tailEnd/>
                    </a:ln>
                  </pic:spPr>
                </pic:pic>
              </a:graphicData>
            </a:graphic>
          </wp:inline>
        </w:drawing>
      </w:r>
      <w:r w:rsidR="00CF4649" w:rsidRPr="00896C4B">
        <w:rPr>
          <w:sz w:val="18"/>
          <w:szCs w:val="18"/>
        </w:rPr>
        <w:t xml:space="preserve"> </w:t>
      </w:r>
      <w:r w:rsidR="00FA33A4" w:rsidRPr="00FA33A4">
        <w:rPr>
          <w:sz w:val="18"/>
          <w:szCs w:val="18"/>
        </w:rPr>
        <w:t>Hergestellt in Pakistan</w:t>
      </w:r>
    </w:p>
    <w:tbl>
      <w:tblPr>
        <w:tblStyle w:val="Tabela-Siatka"/>
        <w:tblW w:w="0" w:type="auto"/>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4A0" w:firstRow="1" w:lastRow="0" w:firstColumn="1" w:lastColumn="0" w:noHBand="0" w:noVBand="1"/>
      </w:tblPr>
      <w:tblGrid>
        <w:gridCol w:w="9042"/>
      </w:tblGrid>
      <w:tr w:rsidR="00254C08" w:rsidRPr="00896C4B" w14:paraId="570EBDDA" w14:textId="77777777" w:rsidTr="00BD232D">
        <w:trPr>
          <w:trHeight w:val="502"/>
        </w:trPr>
        <w:tc>
          <w:tcPr>
            <w:tcW w:w="9212" w:type="dxa"/>
            <w:vAlign w:val="center"/>
          </w:tcPr>
          <w:p w14:paraId="625C17E1" w14:textId="77777777" w:rsidR="00FA33A4" w:rsidRDefault="00FA33A4" w:rsidP="00254C08">
            <w:pPr>
              <w:jc w:val="center"/>
              <w:rPr>
                <w:b/>
                <w:sz w:val="16"/>
                <w:szCs w:val="16"/>
              </w:rPr>
            </w:pPr>
            <w:r w:rsidRPr="00FA33A4">
              <w:rPr>
                <w:b/>
                <w:sz w:val="16"/>
                <w:szCs w:val="16"/>
              </w:rPr>
              <w:t>AUTORISIERTER VERTRETER DES HERSTELLERS:</w:t>
            </w:r>
          </w:p>
          <w:p w14:paraId="6027659E" w14:textId="1A770088" w:rsidR="00254C08" w:rsidRPr="00BD232D" w:rsidRDefault="00254C08" w:rsidP="00254C08">
            <w:pPr>
              <w:jc w:val="center"/>
              <w:rPr>
                <w:sz w:val="16"/>
                <w:szCs w:val="16"/>
              </w:rPr>
            </w:pPr>
            <w:r w:rsidRPr="00BD232D">
              <w:rPr>
                <w:sz w:val="16"/>
                <w:szCs w:val="16"/>
              </w:rPr>
              <w:t>SYNERGY GROUP SP. Z O.O. adres: ul. ADAMA RAPACKIEGO 12/24, 26-600 RADOM, POLSKA</w:t>
            </w:r>
          </w:p>
          <w:p w14:paraId="62725409" w14:textId="77777777" w:rsidR="00254C08" w:rsidRPr="00896C4B" w:rsidRDefault="00BD232D" w:rsidP="00BD232D">
            <w:pPr>
              <w:jc w:val="center"/>
              <w:rPr>
                <w:sz w:val="18"/>
                <w:szCs w:val="18"/>
              </w:rPr>
            </w:pPr>
            <w:r w:rsidRPr="00BD232D">
              <w:rPr>
                <w:sz w:val="16"/>
                <w:szCs w:val="16"/>
              </w:rPr>
              <w:t>(+48)-517-594-194</w:t>
            </w:r>
          </w:p>
        </w:tc>
      </w:tr>
    </w:tbl>
    <w:p w14:paraId="4548FD30" w14:textId="77777777" w:rsidR="00FA33A4" w:rsidRDefault="00FA33A4" w:rsidP="00FA33A4">
      <w:pPr>
        <w:rPr>
          <w:rFonts w:cstheme="minorHAnsi"/>
          <w:b/>
          <w:sz w:val="16"/>
          <w:szCs w:val="16"/>
        </w:rPr>
      </w:pPr>
      <w:r w:rsidRPr="00FA33A4">
        <w:rPr>
          <w:rFonts w:cstheme="minorHAnsi"/>
          <w:b/>
          <w:sz w:val="16"/>
          <w:szCs w:val="16"/>
        </w:rPr>
        <w:t>Anwendung: Die Handschuhe gehören zur Klasse der persönlichen Schutzausrüstung (PSA), die in der Verordnung (EU) 2016/425 des Europäischen Parlaments und des Rates vom 9. März 2016 festgelegt ist. über persönliche Schutzausrüstung und zur Aufhebung der Richtlinie 89/686/EWG des Rates (Verordnung des Wirtschaftsministers vom 21. Dezember 2005 über grundlegende Anforderungen an persönliche Schutzausrüstung, GBl. Nr. 259, Pos. 2173). Sie sind in Kategorie II eingestuft und entsprechen der Norm EN388:2016. Abriebfestigkeit – 4, Schnittfestigkeit – 1, Reißfestigkeit – 3, Durchstoßfestigkeit – 2, EN 420:2003+A1:2009, Schnittfestigkeit gemäß EN ISO 13997 – X (nicht getestet)</w:t>
      </w:r>
    </w:p>
    <w:p w14:paraId="3698C8E1" w14:textId="5E502FDC" w:rsidR="00FA33A4" w:rsidRPr="00FA33A4" w:rsidRDefault="00FA33A4" w:rsidP="00FA33A4">
      <w:pPr>
        <w:rPr>
          <w:rFonts w:cstheme="minorHAnsi"/>
          <w:b/>
          <w:sz w:val="16"/>
          <w:szCs w:val="16"/>
        </w:rPr>
      </w:pPr>
      <w:r w:rsidRPr="00FA33A4">
        <w:rPr>
          <w:rFonts w:cstheme="minorHAnsi"/>
          <w:b/>
          <w:sz w:val="16"/>
          <w:szCs w:val="16"/>
        </w:rPr>
        <w:t>Verwendung: Handschuhe sind ein Schutzprodukt, das vor mittleren Risikofaktoren schützt (keine Gefahr für Leben und Gesundheit des Benutzers darstellt). Überprüfen Sie vor jedem Gebrauch, ob sie unbeschädigt sind (Risse, Schnitte, Abschürfungen). Bei Feststellung mechanischer Schäden sollten die Handschuhe sofort aus dem Verkehr gezogen werden. Verwenden Sie immer die für den Benutzer richtige Handschuhgröße, die vor Arbeitsbeginn überprüft werden muss. Die zur Herstellung von Handschuhen verwendeten Materialien dürfen die Gesundheit des Benutzers nicht beeinträchtigen. Allerdings kann jeder im Produktmaterial enthaltene oder Bestandteil des Produkts ein Allergen sein, z. B. Baumwolle, Leder, Farbstoffe usw., die bei besonders empfindlichen Personen allergische Reaktionen hervorrufen können. Es wird empfohlen, das Produkt vor der Verwendung zu testen.</w:t>
      </w:r>
    </w:p>
    <w:p w14:paraId="1E5F4172" w14:textId="77777777" w:rsidR="00FA33A4" w:rsidRPr="00FA33A4" w:rsidRDefault="00FA33A4" w:rsidP="00FA33A4">
      <w:pPr>
        <w:autoSpaceDE w:val="0"/>
        <w:spacing w:after="0" w:line="240" w:lineRule="auto"/>
        <w:jc w:val="both"/>
        <w:rPr>
          <w:rFonts w:cstheme="minorHAnsi"/>
          <w:b/>
          <w:sz w:val="16"/>
          <w:szCs w:val="16"/>
        </w:rPr>
      </w:pPr>
      <w:r w:rsidRPr="00FA33A4">
        <w:rPr>
          <w:rFonts w:cstheme="minorHAnsi"/>
          <w:b/>
          <w:sz w:val="16"/>
          <w:szCs w:val="16"/>
        </w:rPr>
        <w:t>Reinigung und Wartung: Wenn Handschuhe in einer schmutzigen/kontaminierten Umgebung belassen werden, kann dies zu einer Verschlechterung ihrer Qualität führen. Reinigung und Desinfektion können negative Auswirkungen auf deren Qualität haben. Die Eigenschaften gebrauchter oder gereinigter/desinfizierter/gewaschener Handschuhe können von den dargestellten Ergebnissen abweichen. Kontakt mit Feuer wird nicht empfohlen</w:t>
      </w:r>
    </w:p>
    <w:p w14:paraId="475E86DC" w14:textId="77777777" w:rsidR="00FA33A4" w:rsidRPr="00FA33A4" w:rsidRDefault="00FA33A4" w:rsidP="00FA33A4">
      <w:pPr>
        <w:autoSpaceDE w:val="0"/>
        <w:spacing w:after="0" w:line="240" w:lineRule="auto"/>
        <w:jc w:val="both"/>
        <w:rPr>
          <w:rFonts w:cstheme="minorHAnsi"/>
          <w:b/>
          <w:sz w:val="16"/>
          <w:szCs w:val="16"/>
        </w:rPr>
      </w:pPr>
      <w:r w:rsidRPr="00FA33A4">
        <w:rPr>
          <w:rFonts w:cstheme="minorHAnsi"/>
          <w:b/>
          <w:sz w:val="16"/>
          <w:szCs w:val="16"/>
        </w:rPr>
        <w:t>Verpackungsart: Das Produkt ist in Plastiktüten verpackt, die wiederum zum einfachen Transport und zur Lagerung in Kartons verpackt sind. Es wird empfohlen, die Handschuhe in der Originalverpackung aufzubewahren. Nicht direktem Sonnenlicht aussetzen</w:t>
      </w:r>
    </w:p>
    <w:p w14:paraId="1068749A" w14:textId="77777777" w:rsidR="00FA33A4" w:rsidRPr="00FA33A4" w:rsidRDefault="00FA33A4" w:rsidP="00FA33A4">
      <w:pPr>
        <w:autoSpaceDE w:val="0"/>
        <w:spacing w:after="0" w:line="240" w:lineRule="auto"/>
        <w:jc w:val="both"/>
        <w:rPr>
          <w:rFonts w:cstheme="minorHAnsi"/>
          <w:b/>
          <w:sz w:val="16"/>
          <w:szCs w:val="16"/>
        </w:rPr>
      </w:pPr>
      <w:r w:rsidRPr="00FA33A4">
        <w:rPr>
          <w:rFonts w:cstheme="minorHAnsi"/>
          <w:b/>
          <w:sz w:val="16"/>
          <w:szCs w:val="16"/>
        </w:rPr>
        <w:t>Lebensdauer: Die Lebensdauer eines Handschuhs hängt davon ab, wie er verwendet wird, und kann nicht bestimmt werden. Die Haltbarkeit kann durch die Verwendung des Produkts bestimmt werden. Es liegt in der Verantwortung des Benutzers, die Eignung des Handschuhs für die Arbeit zu bestimmen.</w:t>
      </w:r>
    </w:p>
    <w:p w14:paraId="124DE0C9" w14:textId="77777777" w:rsidR="00FA33A4" w:rsidRPr="00FA33A4" w:rsidRDefault="00FA33A4" w:rsidP="00FA33A4">
      <w:pPr>
        <w:autoSpaceDE w:val="0"/>
        <w:spacing w:after="0" w:line="240" w:lineRule="auto"/>
        <w:jc w:val="both"/>
        <w:rPr>
          <w:rFonts w:cstheme="minorHAnsi"/>
          <w:b/>
          <w:sz w:val="16"/>
          <w:szCs w:val="16"/>
        </w:rPr>
      </w:pPr>
      <w:r w:rsidRPr="00FA33A4">
        <w:rPr>
          <w:rFonts w:cstheme="minorHAnsi"/>
          <w:b/>
          <w:sz w:val="16"/>
          <w:szCs w:val="16"/>
        </w:rPr>
        <w:t>Entsorgung: Gebrauchte Handschuhe sollten gemäß den geltenden Umweltschutzvorschriften und -normen entsorgt werden.</w:t>
      </w:r>
    </w:p>
    <w:p w14:paraId="0883C152" w14:textId="50B53245" w:rsidR="00896C4B" w:rsidRDefault="00FA33A4" w:rsidP="00FA33A4">
      <w:pPr>
        <w:autoSpaceDE w:val="0"/>
        <w:spacing w:after="0" w:line="240" w:lineRule="auto"/>
        <w:jc w:val="both"/>
        <w:rPr>
          <w:rFonts w:eastAsia="MyriadPro-Regular" w:cs="MyriadPro-Regular"/>
          <w:b/>
          <w:color w:val="000000"/>
          <w:sz w:val="18"/>
          <w:szCs w:val="18"/>
        </w:rPr>
      </w:pPr>
      <w:r w:rsidRPr="00FA33A4">
        <w:rPr>
          <w:rFonts w:cstheme="minorHAnsi"/>
          <w:b/>
          <w:sz w:val="16"/>
          <w:szCs w:val="16"/>
        </w:rPr>
        <w:t>BESCHREIBUNG DER PRODUKTMARKIERUNG:</w:t>
      </w:r>
    </w:p>
    <w:tbl>
      <w:tblPr>
        <w:tblStyle w:val="Tabela-Siatk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042"/>
      </w:tblGrid>
      <w:tr w:rsidR="0014293E" w14:paraId="645A79B0" w14:textId="77777777" w:rsidTr="0014293E">
        <w:tc>
          <w:tcPr>
            <w:tcW w:w="9212" w:type="dxa"/>
          </w:tcPr>
          <w:p w14:paraId="419C1A91" w14:textId="3765AD6C" w:rsidR="00584EB5" w:rsidRDefault="00584EB5" w:rsidP="00584EB5">
            <w:pPr>
              <w:autoSpaceDE w:val="0"/>
              <w:jc w:val="both"/>
              <w:rPr>
                <w:rFonts w:eastAsia="MyriadPro-Regular" w:cs="MyriadPro-Regular"/>
                <w:color w:val="000000"/>
                <w:sz w:val="18"/>
                <w:szCs w:val="18"/>
              </w:rPr>
            </w:pPr>
            <w:r>
              <w:rPr>
                <w:rFonts w:ascii="MV Boli" w:eastAsia="MyriadPro-Regular" w:hAnsi="MV Boli" w:cs="MV Boli"/>
                <w:b/>
                <w:color w:val="000000"/>
                <w:sz w:val="18"/>
                <w:szCs w:val="18"/>
              </w:rPr>
              <w:t xml:space="preserve">SG </w:t>
            </w:r>
            <w:r w:rsidRPr="00896C4B">
              <w:rPr>
                <w:rFonts w:ascii="MV Boli" w:eastAsia="MyriadPro-Regular" w:hAnsi="MV Boli" w:cs="MV Boli"/>
                <w:b/>
                <w:color w:val="000000"/>
                <w:sz w:val="18"/>
                <w:szCs w:val="18"/>
              </w:rPr>
              <w:t>GLOVE</w:t>
            </w:r>
            <w:r>
              <w:rPr>
                <w:rFonts w:ascii="MV Boli" w:eastAsia="MyriadPro-Regular" w:hAnsi="MV Boli" w:cs="MV Boli"/>
                <w:b/>
                <w:color w:val="000000"/>
                <w:sz w:val="18"/>
                <w:szCs w:val="18"/>
              </w:rPr>
              <w:t>S</w:t>
            </w:r>
            <w:r w:rsidRPr="00896C4B">
              <w:rPr>
                <w:rFonts w:ascii="MV Boli" w:eastAsia="MyriadPro-Regular" w:hAnsi="MV Boli" w:cs="MV Boli"/>
                <w:b/>
                <w:color w:val="000000"/>
                <w:sz w:val="18"/>
                <w:szCs w:val="18"/>
              </w:rPr>
              <w:t xml:space="preserve"> </w:t>
            </w:r>
            <w:r w:rsidR="00B20CE0">
              <w:rPr>
                <w:rFonts w:ascii="MV Boli" w:eastAsia="MyriadPro-Regular" w:hAnsi="MV Boli" w:cs="MV Boli"/>
                <w:b/>
                <w:color w:val="000000"/>
                <w:sz w:val="18"/>
                <w:szCs w:val="18"/>
              </w:rPr>
              <w:t xml:space="preserve">Art. </w:t>
            </w:r>
            <w:r w:rsidR="00C1754F">
              <w:rPr>
                <w:rFonts w:ascii="MV Boli" w:eastAsia="MyriadPro-Regular" w:hAnsi="MV Boli" w:cs="MV Boli"/>
                <w:b/>
                <w:color w:val="000000"/>
                <w:sz w:val="18"/>
                <w:szCs w:val="18"/>
              </w:rPr>
              <w:t>Economic Canadian</w:t>
            </w:r>
            <w:r>
              <w:rPr>
                <w:rFonts w:ascii="MV Boli" w:eastAsia="MyriadPro-Regular" w:hAnsi="MV Boli" w:cs="MV Boli"/>
                <w:b/>
                <w:color w:val="000000"/>
                <w:sz w:val="18"/>
                <w:szCs w:val="18"/>
              </w:rPr>
              <w:t xml:space="preserve"> -</w:t>
            </w:r>
            <w:r w:rsidRPr="00896C4B">
              <w:rPr>
                <w:rFonts w:eastAsia="MyriadPro-Regular" w:cs="MyriadPro-Regular"/>
                <w:color w:val="000000"/>
                <w:sz w:val="18"/>
                <w:szCs w:val="18"/>
              </w:rPr>
              <w:t xml:space="preserve"> </w:t>
            </w:r>
            <w:r w:rsidR="00FA33A4" w:rsidRPr="00FA33A4">
              <w:rPr>
                <w:rFonts w:eastAsia="MyriadPro-Regular" w:cs="MyriadPro-Regular"/>
                <w:color w:val="000000"/>
                <w:sz w:val="18"/>
                <w:szCs w:val="18"/>
              </w:rPr>
              <w:t>Art und Name der Handschuhe</w:t>
            </w:r>
            <w:r w:rsidR="00FA33A4" w:rsidRPr="00FA33A4">
              <w:rPr>
                <w:rFonts w:eastAsia="MyriadPro-Regular" w:cs="MyriadPro-Regular"/>
                <w:color w:val="000000"/>
                <w:sz w:val="18"/>
                <w:szCs w:val="18"/>
              </w:rPr>
              <w:t xml:space="preserve"> </w:t>
            </w:r>
            <w:r w:rsidRPr="00896C4B">
              <w:rPr>
                <w:rFonts w:eastAsia="MyriadPro-Regular" w:cs="MyriadPro-Regular"/>
                <w:b/>
                <w:color w:val="000000"/>
                <w:sz w:val="18"/>
                <w:szCs w:val="18"/>
              </w:rPr>
              <w:t>KAT II</w:t>
            </w:r>
            <w:r w:rsidRPr="00896C4B">
              <w:rPr>
                <w:rFonts w:eastAsia="MyriadPro-Regular" w:cs="MyriadPro-Regular"/>
                <w:color w:val="000000"/>
                <w:sz w:val="18"/>
                <w:szCs w:val="18"/>
              </w:rPr>
              <w:t xml:space="preserve"> - </w:t>
            </w:r>
            <w:r w:rsidR="00FA33A4" w:rsidRPr="00FA33A4">
              <w:rPr>
                <w:rFonts w:eastAsia="MyriadPro-Regular" w:cs="MyriadPro-Regular"/>
                <w:color w:val="000000"/>
                <w:sz w:val="18"/>
                <w:szCs w:val="18"/>
              </w:rPr>
              <w:t>Handschuhkategorie</w:t>
            </w:r>
            <w:r w:rsidR="00FA33A4" w:rsidRPr="00FA33A4">
              <w:rPr>
                <w:rFonts w:eastAsia="MyriadPro-Regular" w:cs="MyriadPro-Regular"/>
                <w:color w:val="000000"/>
                <w:sz w:val="18"/>
                <w:szCs w:val="18"/>
              </w:rPr>
              <w:t xml:space="preserve"> </w:t>
            </w:r>
            <w:r w:rsidR="00C1754F">
              <w:rPr>
                <w:rFonts w:eastAsia="MyriadPro-Regular" w:cs="MyriadPro-Regular"/>
                <w:b/>
                <w:color w:val="000000"/>
                <w:sz w:val="18"/>
                <w:szCs w:val="18"/>
              </w:rPr>
              <w:t>10,5</w:t>
            </w:r>
            <w:r w:rsidRPr="00896C4B">
              <w:rPr>
                <w:rFonts w:eastAsia="MyriadPro-Regular" w:cs="MyriadPro-Regular"/>
                <w:color w:val="000000"/>
                <w:sz w:val="18"/>
                <w:szCs w:val="18"/>
              </w:rPr>
              <w:t xml:space="preserve"> - opis </w:t>
            </w:r>
            <w:r w:rsidR="00FA33A4" w:rsidRPr="00FA33A4">
              <w:rPr>
                <w:rFonts w:eastAsia="MyriadPro-Regular" w:cs="MyriadPro-Regular"/>
                <w:color w:val="000000"/>
                <w:sz w:val="18"/>
                <w:szCs w:val="18"/>
              </w:rPr>
              <w:t>Größenbeschreibung</w:t>
            </w:r>
          </w:p>
          <w:p w14:paraId="1CB3F3DC" w14:textId="1504FBF8" w:rsidR="00584EB5" w:rsidRDefault="00584EB5" w:rsidP="00584EB5">
            <w:pPr>
              <w:autoSpaceDE w:val="0"/>
              <w:jc w:val="both"/>
              <w:rPr>
                <w:rFonts w:eastAsia="MyriadPro-Regular" w:cs="MyriadPro-Regular"/>
                <w:color w:val="000000"/>
                <w:sz w:val="18"/>
                <w:szCs w:val="18"/>
              </w:rPr>
            </w:pPr>
            <w:r w:rsidRPr="00896C4B">
              <w:rPr>
                <w:noProof/>
                <w:sz w:val="18"/>
                <w:szCs w:val="18"/>
                <w:lang w:eastAsia="pl-PL"/>
              </w:rPr>
              <w:drawing>
                <wp:inline distT="0" distB="0" distL="0" distR="0" wp14:anchorId="6645CCF0" wp14:editId="1ED3F57F">
                  <wp:extent cx="352425" cy="247818"/>
                  <wp:effectExtent l="19050" t="0" r="9525" b="0"/>
                  <wp:docPr id="6" name="Obraz 1" descr="Znalezione obrazy dla zapytania znak 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znak ce"/>
                          <pic:cNvPicPr>
                            <a:picLocks noChangeAspect="1" noChangeArrowheads="1"/>
                          </pic:cNvPicPr>
                        </pic:nvPicPr>
                        <pic:blipFill>
                          <a:blip r:embed="rId5" cstate="print"/>
                          <a:srcRect/>
                          <a:stretch>
                            <a:fillRect/>
                          </a:stretch>
                        </pic:blipFill>
                        <pic:spPr bwMode="auto">
                          <a:xfrm>
                            <a:off x="0" y="0"/>
                            <a:ext cx="352664" cy="247986"/>
                          </a:xfrm>
                          <a:prstGeom prst="rect">
                            <a:avLst/>
                          </a:prstGeom>
                          <a:noFill/>
                          <a:ln w="9525">
                            <a:noFill/>
                            <a:miter lim="800000"/>
                            <a:headEnd/>
                            <a:tailEnd/>
                          </a:ln>
                        </pic:spPr>
                      </pic:pic>
                    </a:graphicData>
                  </a:graphic>
                </wp:inline>
              </w:drawing>
            </w:r>
            <w:r w:rsidRPr="00896C4B">
              <w:rPr>
                <w:rFonts w:eastAsia="MyriadPro-Regular" w:cs="MyriadPro-Regular"/>
                <w:color w:val="000000"/>
                <w:sz w:val="18"/>
                <w:szCs w:val="18"/>
              </w:rPr>
              <w:t xml:space="preserve">- </w:t>
            </w:r>
            <w:r w:rsidR="00FA33A4" w:rsidRPr="00FA33A4">
              <w:rPr>
                <w:rFonts w:eastAsia="MyriadPro-Regular" w:cs="MyriadPro-Regular"/>
                <w:color w:val="000000"/>
                <w:sz w:val="18"/>
                <w:szCs w:val="18"/>
              </w:rPr>
              <w:t>Zertifizierungszeichen</w:t>
            </w:r>
            <w:r w:rsidR="00FA33A4" w:rsidRPr="00FA33A4">
              <w:rPr>
                <w:rFonts w:eastAsia="MyriadPro-Regular" w:cs="MyriadPro-Regular"/>
                <w:color w:val="000000"/>
                <w:sz w:val="18"/>
                <w:szCs w:val="18"/>
              </w:rPr>
              <w:t xml:space="preserve"> </w:t>
            </w:r>
            <w:r w:rsidRPr="00896C4B">
              <w:rPr>
                <w:rFonts w:eastAsia="MyriadPro-Regular" w:cs="MyriadPro-Regular"/>
                <w:noProof/>
                <w:color w:val="000000"/>
                <w:sz w:val="18"/>
                <w:szCs w:val="18"/>
                <w:lang w:eastAsia="pl-PL"/>
              </w:rPr>
              <w:drawing>
                <wp:inline distT="0" distB="0" distL="0" distR="0" wp14:anchorId="447DC89A" wp14:editId="28859004">
                  <wp:extent cx="295275" cy="250984"/>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96032" cy="251628"/>
                          </a:xfrm>
                          <a:prstGeom prst="rect">
                            <a:avLst/>
                          </a:prstGeom>
                          <a:noFill/>
                          <a:ln w="9525">
                            <a:noFill/>
                            <a:miter lim="800000"/>
                            <a:headEnd/>
                            <a:tailEnd/>
                          </a:ln>
                        </pic:spPr>
                      </pic:pic>
                    </a:graphicData>
                  </a:graphic>
                </wp:inline>
              </w:drawing>
            </w:r>
            <w:r w:rsidRPr="00896C4B">
              <w:rPr>
                <w:rFonts w:eastAsia="MyriadPro-Regular" w:cs="MyriadPro-Regular"/>
                <w:color w:val="000000"/>
                <w:sz w:val="18"/>
                <w:szCs w:val="18"/>
              </w:rPr>
              <w:t xml:space="preserve"> - </w:t>
            </w:r>
            <w:r w:rsidR="00FA33A4" w:rsidRPr="00FA33A4">
              <w:rPr>
                <w:rFonts w:eastAsia="MyriadPro-Regular" w:cs="MyriadPro-Regular"/>
                <w:color w:val="000000"/>
                <w:sz w:val="18"/>
                <w:szCs w:val="18"/>
              </w:rPr>
              <w:t>die Notwendigkeit, die Bedienungsanleitung zu lesen</w:t>
            </w:r>
          </w:p>
          <w:p w14:paraId="3E9F07D4" w14:textId="1BC83253" w:rsidR="003670B1" w:rsidRPr="003670B1" w:rsidRDefault="00FA33A4" w:rsidP="003670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center"/>
              <w:rPr>
                <w:rFonts w:ascii="inherit" w:eastAsia="Times New Roman" w:hAnsi="inherit" w:cs="Courier New"/>
                <w:b/>
                <w:bCs/>
                <w:color w:val="222222"/>
                <w:sz w:val="24"/>
                <w:szCs w:val="24"/>
                <w:lang w:eastAsia="pl-PL"/>
              </w:rPr>
            </w:pPr>
            <w:r w:rsidRPr="00FA33A4">
              <w:rPr>
                <w:rFonts w:ascii="inherit" w:eastAsia="Times New Roman" w:hAnsi="inherit" w:cs="Courier New"/>
                <w:b/>
                <w:bCs/>
                <w:color w:val="222222"/>
                <w:sz w:val="24"/>
                <w:szCs w:val="24"/>
                <w:lang w:eastAsia="pl-PL"/>
              </w:rPr>
              <w:t>Die Widerstandsstufen beziehen sich auf die Handfläche des Handschuhs.</w:t>
            </w:r>
          </w:p>
          <w:p w14:paraId="75FC1FBD" w14:textId="6D4502B8" w:rsidR="0014293E" w:rsidRDefault="00FA33A4" w:rsidP="00B20CE0">
            <w:pPr>
              <w:tabs>
                <w:tab w:val="left" w:pos="3090"/>
              </w:tabs>
              <w:autoSpaceDE w:val="0"/>
              <w:jc w:val="both"/>
              <w:rPr>
                <w:rFonts w:eastAsia="MyriadPro-Regular" w:cs="MyriadPro-Regular"/>
                <w:b/>
                <w:color w:val="000000"/>
                <w:sz w:val="18"/>
                <w:szCs w:val="18"/>
              </w:rPr>
            </w:pPr>
            <w:r>
              <w:rPr>
                <w:noProof/>
              </w:rPr>
              <mc:AlternateContent>
                <mc:Choice Requires="wps">
                  <w:drawing>
                    <wp:anchor distT="0" distB="0" distL="114300" distR="114300" simplePos="0" relativeHeight="251665408" behindDoc="0" locked="0" layoutInCell="1" allowOverlap="1" wp14:anchorId="26F2BBA7" wp14:editId="4958C331">
                      <wp:simplePos x="0" y="0"/>
                      <wp:positionH relativeFrom="column">
                        <wp:align>center</wp:align>
                      </wp:positionH>
                      <wp:positionV relativeFrom="paragraph">
                        <wp:posOffset>5080</wp:posOffset>
                      </wp:positionV>
                      <wp:extent cx="4353560" cy="549275"/>
                      <wp:effectExtent l="9525" t="5080" r="8890" b="7620"/>
                      <wp:wrapNone/>
                      <wp:docPr id="1050332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3560" cy="549275"/>
                              </a:xfrm>
                              <a:prstGeom prst="rect">
                                <a:avLst/>
                              </a:prstGeom>
                              <a:solidFill>
                                <a:srgbClr val="FFFFFF"/>
                              </a:solidFill>
                              <a:ln w="9525">
                                <a:solidFill>
                                  <a:schemeClr val="bg1">
                                    <a:lumMod val="100000"/>
                                    <a:lumOff val="0"/>
                                  </a:schemeClr>
                                </a:solidFill>
                                <a:miter lim="800000"/>
                                <a:headEnd/>
                                <a:tailEnd/>
                              </a:ln>
                            </wps:spPr>
                            <wps:txbx>
                              <w:txbxContent>
                                <w:p w14:paraId="49F45DA5" w14:textId="5E332E4E" w:rsidR="00FA33A4" w:rsidRPr="00143307" w:rsidRDefault="00FA33A4" w:rsidP="00584EB5">
                                  <w:pPr>
                                    <w:rPr>
                                      <w:sz w:val="18"/>
                                      <w:szCs w:val="18"/>
                                    </w:rPr>
                                  </w:pPr>
                                  <w:r w:rsidRPr="00FA33A4">
                                    <w:rPr>
                                      <w:sz w:val="18"/>
                                      <w:szCs w:val="18"/>
                                    </w:rPr>
                                    <w:t>Standardpiktogramme und Testergebnisse (Abriebfestigkeit - 4, Schnittfestigkeit -1, Reißfestigkeit - 3, Durchstoßfestigkeit - 2), Schnittfestigkeit gemäß EN ISO 13997 - 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2BBA7" id="_x0000_t202" coordsize="21600,21600" o:spt="202" path="m,l,21600r21600,l21600,xe">
                      <v:stroke joinstyle="miter"/>
                      <v:path gradientshapeok="t" o:connecttype="rect"/>
                    </v:shapetype>
                    <v:shape id="Text Box 11" o:spid="_x0000_s1026" type="#_x0000_t202" style="position:absolute;left:0;text-align:left;margin-left:0;margin-top:.4pt;width:342.8pt;height:43.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" strokecolor="white [3212]">
                      <v:textbox>
                        <w:txbxContent>
                          <w:p w14:paraId="49F45DA5" w14:textId="5E332E4E" w:rsidR="00FA33A4" w:rsidRPr="00143307" w:rsidRDefault="00FA33A4" w:rsidP="00584EB5">
                            <w:pPr>
                              <w:rPr>
                                <w:sz w:val="18"/>
                                <w:szCs w:val="18"/>
                              </w:rPr>
                            </w:pPr>
                            <w:r w:rsidRPr="00FA33A4">
                              <w:rPr>
                                <w:sz w:val="18"/>
                                <w:szCs w:val="18"/>
                              </w:rPr>
                              <w:t>Standardpiktogramme und Testergebnisse (Abriebfestigkeit - 4, Schnittfestigkeit -1, Reißfestigkeit - 3, Durchstoßfestigkeit - 2), Schnittfestigkeit gemäß EN ISO 13997 - X</w:t>
                            </w:r>
                          </w:p>
                        </w:txbxContent>
                      </v:textbox>
                    </v:shape>
                  </w:pict>
                </mc:Fallback>
              </mc:AlternateContent>
            </w:r>
            <w:r w:rsidR="00B20CE0">
              <w:object w:dxaOrig="1095" w:dyaOrig="1485" w14:anchorId="4915B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60.1pt" o:ole="">
                  <v:imagedata r:id="rId7" o:title=""/>
                </v:shape>
                <o:OLEObject Type="Embed" ProgID="PBrush" ShapeID="_x0000_i1025" DrawAspect="Content" ObjectID="_1781948441" r:id="rId8"/>
              </w:object>
            </w:r>
            <w:r w:rsidR="00584EB5">
              <w:rPr>
                <w:rFonts w:eastAsia="MyriadPro-Regular" w:cs="MyriadPro-Regular"/>
                <w:b/>
                <w:color w:val="000000"/>
                <w:sz w:val="18"/>
                <w:szCs w:val="18"/>
              </w:rPr>
              <w:tab/>
            </w:r>
          </w:p>
        </w:tc>
      </w:tr>
    </w:tbl>
    <w:p w14:paraId="7DFB41A8" w14:textId="0B65D9EE" w:rsidR="00BD232D" w:rsidRDefault="00FA33A4" w:rsidP="00BD232D">
      <w:pPr>
        <w:autoSpaceDE w:val="0"/>
        <w:jc w:val="right"/>
        <w:rPr>
          <w:rFonts w:eastAsia="MyriadPro-Regular" w:cs="MyriadPro-Regular"/>
          <w:color w:val="000000"/>
          <w:sz w:val="16"/>
          <w:szCs w:val="16"/>
        </w:rPr>
      </w:pPr>
      <w:r>
        <w:rPr>
          <w:rFonts w:eastAsia="MyriadPro-Regular" w:cs="MyriadPro-Regular"/>
          <w:noProof/>
          <w:color w:val="000000"/>
          <w:sz w:val="16"/>
          <w:szCs w:val="16"/>
        </w:rPr>
        <mc:AlternateContent>
          <mc:Choice Requires="wps">
            <w:drawing>
              <wp:anchor distT="0" distB="0" distL="114300" distR="114300" simplePos="0" relativeHeight="251663360" behindDoc="0" locked="0" layoutInCell="1" allowOverlap="1" wp14:anchorId="608510E9" wp14:editId="39B5B823">
                <wp:simplePos x="0" y="0"/>
                <wp:positionH relativeFrom="column">
                  <wp:posOffset>485775</wp:posOffset>
                </wp:positionH>
                <wp:positionV relativeFrom="paragraph">
                  <wp:posOffset>63500</wp:posOffset>
                </wp:positionV>
                <wp:extent cx="2752725" cy="635000"/>
                <wp:effectExtent l="13970" t="13335" r="5080" b="8890"/>
                <wp:wrapNone/>
                <wp:docPr id="862802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635000"/>
                        </a:xfrm>
                        <a:prstGeom prst="rect">
                          <a:avLst/>
                        </a:prstGeom>
                        <a:solidFill>
                          <a:srgbClr val="FFFFFF"/>
                        </a:solidFill>
                        <a:ln w="9525">
                          <a:solidFill>
                            <a:srgbClr val="000000"/>
                          </a:solidFill>
                          <a:miter lim="800000"/>
                          <a:headEnd/>
                          <a:tailEnd/>
                        </a:ln>
                      </wps:spPr>
                      <wps:txbx>
                        <w:txbxContent>
                          <w:p w14:paraId="09DA9F6C" w14:textId="77777777" w:rsidR="0014293E" w:rsidRPr="0014293E" w:rsidRDefault="0014293E" w:rsidP="0014293E">
                            <w:pPr>
                              <w:spacing w:after="0" w:line="240" w:lineRule="auto"/>
                              <w:jc w:val="center"/>
                              <w:rPr>
                                <w:sz w:val="18"/>
                                <w:szCs w:val="18"/>
                              </w:rPr>
                            </w:pPr>
                            <w:r w:rsidRPr="0014293E">
                              <w:rPr>
                                <w:sz w:val="18"/>
                                <w:szCs w:val="18"/>
                              </w:rPr>
                              <w:t>Jednostka certyfikująca/ Notified body:</w:t>
                            </w:r>
                          </w:p>
                          <w:p w14:paraId="2322972D" w14:textId="77777777" w:rsidR="0014293E" w:rsidRPr="0014293E" w:rsidRDefault="0014293E" w:rsidP="0014293E">
                            <w:pPr>
                              <w:spacing w:after="0" w:line="240" w:lineRule="auto"/>
                              <w:jc w:val="center"/>
                              <w:rPr>
                                <w:b/>
                                <w:bCs/>
                                <w:sz w:val="18"/>
                                <w:szCs w:val="18"/>
                              </w:rPr>
                            </w:pPr>
                            <w:r w:rsidRPr="0014293E">
                              <w:rPr>
                                <w:b/>
                                <w:bCs/>
                                <w:sz w:val="18"/>
                                <w:szCs w:val="18"/>
                              </w:rPr>
                              <w:t>MIRTA-KONTROL d.o.o.</w:t>
                            </w:r>
                          </w:p>
                          <w:p w14:paraId="010E61E2" w14:textId="77777777" w:rsidR="0014293E" w:rsidRPr="0014293E" w:rsidRDefault="0014293E" w:rsidP="0014293E">
                            <w:pPr>
                              <w:spacing w:after="0" w:line="240" w:lineRule="auto"/>
                              <w:jc w:val="center"/>
                              <w:rPr>
                                <w:sz w:val="18"/>
                                <w:szCs w:val="18"/>
                              </w:rPr>
                            </w:pPr>
                            <w:r w:rsidRPr="0014293E">
                              <w:rPr>
                                <w:b/>
                                <w:bCs/>
                                <w:sz w:val="18"/>
                                <w:szCs w:val="18"/>
                              </w:rPr>
                              <w:t>Gradiška 3, 10040 Zagreb, Hrvatska (Chorwacja)</w:t>
                            </w:r>
                          </w:p>
                          <w:p w14:paraId="1FCDC7FC" w14:textId="77777777" w:rsidR="0014293E" w:rsidRPr="0014293E" w:rsidRDefault="0014293E" w:rsidP="0014293E">
                            <w:pPr>
                              <w:spacing w:after="0" w:line="240" w:lineRule="auto"/>
                              <w:jc w:val="center"/>
                              <w:rPr>
                                <w:i/>
                                <w:iCs/>
                                <w:sz w:val="18"/>
                                <w:szCs w:val="18"/>
                              </w:rPr>
                            </w:pPr>
                            <w:r w:rsidRPr="0014293E">
                              <w:rPr>
                                <w:i/>
                                <w:iCs/>
                                <w:sz w:val="18"/>
                                <w:szCs w:val="18"/>
                              </w:rPr>
                              <w:t>Jednostka notyfikowana 2474</w:t>
                            </w:r>
                          </w:p>
                          <w:p w14:paraId="347DE0D2" w14:textId="77777777" w:rsidR="0014293E" w:rsidRPr="0014293E" w:rsidRDefault="0014293E" w:rsidP="0014293E">
                            <w:pPr>
                              <w:spacing w:after="0" w:line="240" w:lineRule="auto"/>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510E9" id="Text Box 7" o:spid="_x0000_s1027" type="#_x0000_t202" style="position:absolute;left:0;text-align:left;margin-left:38.25pt;margin-top:5pt;width:216.7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">
                <v:textbox>
                  <w:txbxContent>
                    <w:p w14:paraId="09DA9F6C" w14:textId="77777777" w:rsidR="0014293E" w:rsidRPr="0014293E" w:rsidRDefault="0014293E" w:rsidP="0014293E">
                      <w:pPr>
                        <w:spacing w:after="0" w:line="240" w:lineRule="auto"/>
                        <w:jc w:val="center"/>
                        <w:rPr>
                          <w:sz w:val="18"/>
                          <w:szCs w:val="18"/>
                        </w:rPr>
                      </w:pPr>
                      <w:r w:rsidRPr="0014293E">
                        <w:rPr>
                          <w:sz w:val="18"/>
                          <w:szCs w:val="18"/>
                        </w:rPr>
                        <w:t>Jednostka certyfikująca/ Notified body:</w:t>
                      </w:r>
                    </w:p>
                    <w:p w14:paraId="2322972D" w14:textId="77777777" w:rsidR="0014293E" w:rsidRPr="0014293E" w:rsidRDefault="0014293E" w:rsidP="0014293E">
                      <w:pPr>
                        <w:spacing w:after="0" w:line="240" w:lineRule="auto"/>
                        <w:jc w:val="center"/>
                        <w:rPr>
                          <w:b/>
                          <w:bCs/>
                          <w:sz w:val="18"/>
                          <w:szCs w:val="18"/>
                        </w:rPr>
                      </w:pPr>
                      <w:r w:rsidRPr="0014293E">
                        <w:rPr>
                          <w:b/>
                          <w:bCs/>
                          <w:sz w:val="18"/>
                          <w:szCs w:val="18"/>
                        </w:rPr>
                        <w:t>MIRTA-KONTROL d.o.o.</w:t>
                      </w:r>
                    </w:p>
                    <w:p w14:paraId="010E61E2" w14:textId="77777777" w:rsidR="0014293E" w:rsidRPr="0014293E" w:rsidRDefault="0014293E" w:rsidP="0014293E">
                      <w:pPr>
                        <w:spacing w:after="0" w:line="240" w:lineRule="auto"/>
                        <w:jc w:val="center"/>
                        <w:rPr>
                          <w:sz w:val="18"/>
                          <w:szCs w:val="18"/>
                        </w:rPr>
                      </w:pPr>
                      <w:r w:rsidRPr="0014293E">
                        <w:rPr>
                          <w:b/>
                          <w:bCs/>
                          <w:sz w:val="18"/>
                          <w:szCs w:val="18"/>
                        </w:rPr>
                        <w:t>Gradiška 3, 10040 Zagreb, Hrvatska (Chorwacja)</w:t>
                      </w:r>
                    </w:p>
                    <w:p w14:paraId="1FCDC7FC" w14:textId="77777777" w:rsidR="0014293E" w:rsidRPr="0014293E" w:rsidRDefault="0014293E" w:rsidP="0014293E">
                      <w:pPr>
                        <w:spacing w:after="0" w:line="240" w:lineRule="auto"/>
                        <w:jc w:val="center"/>
                        <w:rPr>
                          <w:i/>
                          <w:iCs/>
                          <w:sz w:val="18"/>
                          <w:szCs w:val="18"/>
                        </w:rPr>
                      </w:pPr>
                      <w:r w:rsidRPr="0014293E">
                        <w:rPr>
                          <w:i/>
                          <w:iCs/>
                          <w:sz w:val="18"/>
                          <w:szCs w:val="18"/>
                        </w:rPr>
                        <w:t>Jednostka notyfikowana 2474</w:t>
                      </w:r>
                    </w:p>
                    <w:p w14:paraId="347DE0D2" w14:textId="77777777" w:rsidR="0014293E" w:rsidRPr="0014293E" w:rsidRDefault="0014293E" w:rsidP="0014293E">
                      <w:pPr>
                        <w:spacing w:after="0" w:line="240" w:lineRule="auto"/>
                        <w:rPr>
                          <w:sz w:val="18"/>
                          <w:szCs w:val="18"/>
                        </w:rPr>
                      </w:pPr>
                    </w:p>
                  </w:txbxContent>
                </v:textbox>
              </v:shape>
            </w:pict>
          </mc:Fallback>
        </mc:AlternateContent>
      </w:r>
      <w:r w:rsidR="00BD232D" w:rsidRPr="00BD232D">
        <w:rPr>
          <w:rFonts w:eastAsia="MyriadPro-Regular" w:cs="MyriadPro-Regular"/>
          <w:noProof/>
          <w:color w:val="000000"/>
          <w:sz w:val="16"/>
          <w:szCs w:val="16"/>
          <w:lang w:eastAsia="pl-PL"/>
        </w:rPr>
        <w:drawing>
          <wp:inline distT="0" distB="0" distL="0" distR="0" wp14:anchorId="6BE6AF61" wp14:editId="0BE31C4B">
            <wp:extent cx="1885950" cy="579206"/>
            <wp:effectExtent l="19050" t="0" r="0" b="0"/>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85950" cy="579206"/>
                    </a:xfrm>
                    <a:prstGeom prst="rect">
                      <a:avLst/>
                    </a:prstGeom>
                    <a:noFill/>
                    <a:ln w="9525">
                      <a:noFill/>
                      <a:miter lim="800000"/>
                      <a:headEnd/>
                      <a:tailEnd/>
                    </a:ln>
                  </pic:spPr>
                </pic:pic>
              </a:graphicData>
            </a:graphic>
          </wp:inline>
        </w:drawing>
      </w:r>
    </w:p>
    <w:p w14:paraId="18DBCEB9" w14:textId="77777777" w:rsidR="00FA33A4" w:rsidRPr="00FA33A4" w:rsidRDefault="00FA33A4" w:rsidP="00FA33A4">
      <w:pPr>
        <w:autoSpaceDE w:val="0"/>
        <w:spacing w:after="0" w:line="240" w:lineRule="auto"/>
        <w:jc w:val="center"/>
        <w:rPr>
          <w:rFonts w:eastAsia="MyriadPro-Regular" w:cs="MyriadPro-Regular"/>
          <w:color w:val="000000"/>
          <w:sz w:val="14"/>
          <w:szCs w:val="14"/>
        </w:rPr>
      </w:pPr>
      <w:r w:rsidRPr="00FA33A4">
        <w:rPr>
          <w:rFonts w:eastAsia="MyriadPro-Regular" w:cs="MyriadPro-Regular"/>
          <w:color w:val="000000"/>
          <w:sz w:val="14"/>
          <w:szCs w:val="14"/>
        </w:rPr>
        <w:t>DIESES HANDBUCH KANN VIELMALS REPRODUZIERT WERDEN, SO DASS JEDER BENUTZER DES PRODUKTS ES LESEN HAT.</w:t>
      </w:r>
    </w:p>
    <w:p w14:paraId="29CA5054" w14:textId="43965C62" w:rsidR="00254C08" w:rsidRPr="00FA33A4" w:rsidRDefault="00FA33A4" w:rsidP="00FA33A4">
      <w:pPr>
        <w:autoSpaceDE w:val="0"/>
        <w:spacing w:after="0" w:line="240" w:lineRule="auto"/>
        <w:jc w:val="center"/>
        <w:rPr>
          <w:sz w:val="14"/>
          <w:szCs w:val="14"/>
        </w:rPr>
      </w:pPr>
      <w:r w:rsidRPr="00FA33A4">
        <w:rPr>
          <w:rFonts w:eastAsia="MyriadPro-Regular" w:cs="MyriadPro-Regular"/>
          <w:color w:val="000000"/>
          <w:sz w:val="14"/>
          <w:szCs w:val="14"/>
        </w:rPr>
        <w:t xml:space="preserve"> HANDBUCH, TECHNISCHES DATENBLATT UND KONFORMITÄTSERKLÄRUNG SIND ZUM DOWNLOAD UNTER WWW.SG-GLOVES.PL VERFÜGBAR</w:t>
      </w:r>
    </w:p>
    <w:sectPr w:rsidR="00254C08" w:rsidRPr="00FA33A4" w:rsidSect="00390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Arial"/>
    <w:charset w:val="EE"/>
    <w:family w:val="swiss"/>
    <w:pitch w:val="default"/>
  </w:font>
  <w:font w:name="MV Boli">
    <w:panose1 w:val="02000500030200090000"/>
    <w:charset w:val="00"/>
    <w:family w:val="auto"/>
    <w:pitch w:val="variable"/>
    <w:sig w:usb0="00000003" w:usb1="00000000" w:usb2="00000100" w:usb3="00000000" w:csb0="00000001"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8B"/>
    <w:rsid w:val="0005261E"/>
    <w:rsid w:val="000B195B"/>
    <w:rsid w:val="000C1EFD"/>
    <w:rsid w:val="000E247F"/>
    <w:rsid w:val="000F2556"/>
    <w:rsid w:val="0012372B"/>
    <w:rsid w:val="0014293E"/>
    <w:rsid w:val="00143307"/>
    <w:rsid w:val="001802C9"/>
    <w:rsid w:val="001A0545"/>
    <w:rsid w:val="0021214F"/>
    <w:rsid w:val="00233DE7"/>
    <w:rsid w:val="00244C25"/>
    <w:rsid w:val="00252E8D"/>
    <w:rsid w:val="00254C08"/>
    <w:rsid w:val="002D1747"/>
    <w:rsid w:val="002D31EB"/>
    <w:rsid w:val="003216F4"/>
    <w:rsid w:val="00352BB7"/>
    <w:rsid w:val="003670B1"/>
    <w:rsid w:val="003762A1"/>
    <w:rsid w:val="00390B2F"/>
    <w:rsid w:val="00400ABC"/>
    <w:rsid w:val="00435339"/>
    <w:rsid w:val="004614D4"/>
    <w:rsid w:val="00584902"/>
    <w:rsid w:val="00584EB5"/>
    <w:rsid w:val="005E010F"/>
    <w:rsid w:val="0064708B"/>
    <w:rsid w:val="006550CD"/>
    <w:rsid w:val="006E4475"/>
    <w:rsid w:val="006F3FE2"/>
    <w:rsid w:val="0071314D"/>
    <w:rsid w:val="00722603"/>
    <w:rsid w:val="00727188"/>
    <w:rsid w:val="0075491F"/>
    <w:rsid w:val="007A7488"/>
    <w:rsid w:val="007E4B76"/>
    <w:rsid w:val="00800072"/>
    <w:rsid w:val="008000AC"/>
    <w:rsid w:val="00896C4B"/>
    <w:rsid w:val="00897B91"/>
    <w:rsid w:val="00904876"/>
    <w:rsid w:val="0097516C"/>
    <w:rsid w:val="0098639D"/>
    <w:rsid w:val="009B4F11"/>
    <w:rsid w:val="00A15C69"/>
    <w:rsid w:val="00A454DA"/>
    <w:rsid w:val="00B11BD4"/>
    <w:rsid w:val="00B20CE0"/>
    <w:rsid w:val="00B60CA6"/>
    <w:rsid w:val="00B87E30"/>
    <w:rsid w:val="00BA7EB0"/>
    <w:rsid w:val="00BD232D"/>
    <w:rsid w:val="00C1754F"/>
    <w:rsid w:val="00C61D00"/>
    <w:rsid w:val="00C776D1"/>
    <w:rsid w:val="00CC41B1"/>
    <w:rsid w:val="00CF4649"/>
    <w:rsid w:val="00D2325E"/>
    <w:rsid w:val="00DA1E87"/>
    <w:rsid w:val="00DA51BE"/>
    <w:rsid w:val="00DC14E9"/>
    <w:rsid w:val="00DD58BE"/>
    <w:rsid w:val="00DF7F4E"/>
    <w:rsid w:val="00E07873"/>
    <w:rsid w:val="00E20E7C"/>
    <w:rsid w:val="00E2601C"/>
    <w:rsid w:val="00E301CF"/>
    <w:rsid w:val="00E406A1"/>
    <w:rsid w:val="00E62F4D"/>
    <w:rsid w:val="00E94B04"/>
    <w:rsid w:val="00EA63CD"/>
    <w:rsid w:val="00ED7046"/>
    <w:rsid w:val="00EF43FE"/>
    <w:rsid w:val="00F31CD6"/>
    <w:rsid w:val="00FA33A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8B71"/>
  <w15:docId w15:val="{DDD2CE88-684D-429E-A8E7-3551C124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0B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70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47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08B"/>
    <w:rPr>
      <w:rFonts w:ascii="Tahoma" w:hAnsi="Tahoma" w:cs="Tahoma"/>
      <w:sz w:val="16"/>
      <w:szCs w:val="16"/>
    </w:rPr>
  </w:style>
  <w:style w:type="character" w:styleId="Hipercze">
    <w:name w:val="Hyperlink"/>
    <w:basedOn w:val="Domylnaczcionkaakapitu"/>
    <w:uiPriority w:val="99"/>
    <w:unhideWhenUsed/>
    <w:rsid w:val="00BD23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0187">
      <w:bodyDiv w:val="1"/>
      <w:marLeft w:val="0"/>
      <w:marRight w:val="0"/>
      <w:marTop w:val="0"/>
      <w:marBottom w:val="0"/>
      <w:divBdr>
        <w:top w:val="none" w:sz="0" w:space="0" w:color="auto"/>
        <w:left w:val="none" w:sz="0" w:space="0" w:color="auto"/>
        <w:bottom w:val="none" w:sz="0" w:space="0" w:color="auto"/>
        <w:right w:val="none" w:sz="0" w:space="0" w:color="auto"/>
      </w:divBdr>
    </w:div>
    <w:div w:id="1037436378">
      <w:bodyDiv w:val="1"/>
      <w:marLeft w:val="0"/>
      <w:marRight w:val="0"/>
      <w:marTop w:val="0"/>
      <w:marBottom w:val="0"/>
      <w:divBdr>
        <w:top w:val="none" w:sz="0" w:space="0" w:color="auto"/>
        <w:left w:val="none" w:sz="0" w:space="0" w:color="auto"/>
        <w:bottom w:val="none" w:sz="0" w:space="0" w:color="auto"/>
        <w:right w:val="none" w:sz="0" w:space="0" w:color="auto"/>
      </w:divBdr>
    </w:div>
    <w:div w:id="10580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mike .</cp:lastModifiedBy>
  <cp:revision>2</cp:revision>
  <dcterms:created xsi:type="dcterms:W3CDTF">2024-07-08T10:54:00Z</dcterms:created>
  <dcterms:modified xsi:type="dcterms:W3CDTF">2024-07-08T10:54:00Z</dcterms:modified>
</cp:coreProperties>
</file>