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DF14" w14:textId="45F73DAC" w:rsidR="00D65AD4" w:rsidRPr="00E72DC4" w:rsidRDefault="004013B5" w:rsidP="00D65AD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150877" w:rsidRPr="00E72DC4">
        <w:rPr>
          <w:rFonts w:ascii="Arial" w:hAnsi="Arial" w:cs="Arial"/>
          <w:b/>
          <w:bCs/>
          <w:sz w:val="32"/>
          <w:szCs w:val="32"/>
          <w:u w:val="single"/>
        </w:rPr>
        <w:t>Karta Produktu</w:t>
      </w:r>
    </w:p>
    <w:p w14:paraId="7768EEE9" w14:textId="19974873" w:rsidR="00F36FE9" w:rsidRDefault="00E21B90" w:rsidP="00B03C3F">
      <w:pPr>
        <w:jc w:val="center"/>
        <w:rPr>
          <w:rFonts w:eastAsiaTheme="minorHAnsi"/>
          <w:b/>
          <w:kern w:val="0"/>
          <w:sz w:val="26"/>
          <w:szCs w:val="26"/>
          <w:lang w:eastAsia="en-US"/>
        </w:rPr>
      </w:pPr>
      <w:r w:rsidRPr="00DA747F">
        <w:rPr>
          <w:rFonts w:ascii="Arial" w:eastAsiaTheme="minorHAnsi" w:hAnsi="Arial" w:cs="Arial"/>
          <w:b/>
          <w:kern w:val="0"/>
          <w:sz w:val="26"/>
          <w:szCs w:val="26"/>
          <w:lang w:eastAsia="en-US"/>
        </w:rPr>
        <w:br/>
      </w:r>
      <w:r w:rsidR="00627346">
        <w:rPr>
          <w:rFonts w:eastAsiaTheme="minorHAnsi"/>
          <w:b/>
          <w:kern w:val="0"/>
          <w:sz w:val="40"/>
          <w:szCs w:val="40"/>
          <w:lang w:eastAsia="en-US"/>
        </w:rPr>
        <w:t>NE</w:t>
      </w:r>
      <w:r w:rsidR="00F36FE9">
        <w:rPr>
          <w:rFonts w:eastAsiaTheme="minorHAnsi"/>
          <w:b/>
          <w:kern w:val="0"/>
          <w:sz w:val="40"/>
          <w:szCs w:val="40"/>
          <w:lang w:eastAsia="en-US"/>
        </w:rPr>
        <w:t>WAIR</w:t>
      </w:r>
      <w:r w:rsidR="00627346">
        <w:rPr>
          <w:rFonts w:eastAsiaTheme="minorHAnsi"/>
          <w:b/>
          <w:kern w:val="0"/>
          <w:sz w:val="40"/>
          <w:szCs w:val="40"/>
          <w:lang w:eastAsia="en-US"/>
        </w:rPr>
        <w:t xml:space="preserve"> S1</w:t>
      </w:r>
      <w:r w:rsidR="00E650B5" w:rsidRPr="00DA747F">
        <w:rPr>
          <w:rFonts w:eastAsiaTheme="minorHAnsi"/>
          <w:b/>
          <w:kern w:val="0"/>
          <w:sz w:val="40"/>
          <w:szCs w:val="40"/>
          <w:lang w:eastAsia="en-US"/>
        </w:rPr>
        <w:t xml:space="preserve"> SRC</w:t>
      </w:r>
    </w:p>
    <w:p w14:paraId="4264BB4D" w14:textId="54B28005" w:rsidR="00E619A8" w:rsidRDefault="00F36FE9" w:rsidP="00B03C3F">
      <w:pPr>
        <w:jc w:val="center"/>
        <w:rPr>
          <w:rFonts w:eastAsiaTheme="minorHAnsi"/>
          <w:b/>
          <w:kern w:val="0"/>
          <w:sz w:val="26"/>
          <w:szCs w:val="26"/>
          <w:lang w:eastAsia="en-US"/>
        </w:rPr>
      </w:pPr>
      <w:r>
        <w:rPr>
          <w:rFonts w:eastAsiaTheme="minorHAnsi"/>
          <w:b/>
          <w:kern w:val="0"/>
          <w:sz w:val="26"/>
          <w:szCs w:val="26"/>
          <w:lang w:eastAsia="en-US"/>
        </w:rPr>
        <w:t>Półbuty</w:t>
      </w:r>
      <w:r w:rsidR="0026435D" w:rsidRPr="00DA747F">
        <w:rPr>
          <w:rFonts w:eastAsiaTheme="minorHAnsi"/>
          <w:b/>
          <w:kern w:val="0"/>
          <w:sz w:val="26"/>
          <w:szCs w:val="26"/>
          <w:lang w:eastAsia="en-US"/>
        </w:rPr>
        <w:t xml:space="preserve"> bezpieczne z podnoskiem </w:t>
      </w:r>
      <w:r w:rsidR="00627346">
        <w:rPr>
          <w:rFonts w:eastAsiaTheme="minorHAnsi"/>
          <w:b/>
          <w:kern w:val="0"/>
          <w:sz w:val="26"/>
          <w:szCs w:val="26"/>
          <w:lang w:eastAsia="en-US"/>
        </w:rPr>
        <w:t>stalowym</w:t>
      </w:r>
    </w:p>
    <w:p w14:paraId="3B8DB1DA" w14:textId="442BB6F2" w:rsidR="0070350B" w:rsidRPr="0070350B" w:rsidRDefault="0070350B" w:rsidP="0070350B">
      <w:pPr>
        <w:jc w:val="center"/>
        <w:rPr>
          <w:rFonts w:eastAsiaTheme="minorHAnsi"/>
          <w:b/>
          <w:kern w:val="0"/>
          <w:sz w:val="26"/>
          <w:szCs w:val="26"/>
          <w:lang w:eastAsia="en-US"/>
        </w:rPr>
      </w:pPr>
    </w:p>
    <w:p w14:paraId="6B7B5AE3" w14:textId="67B03ED3" w:rsidR="00B03C3F" w:rsidRPr="002974C7" w:rsidRDefault="00F36FE9" w:rsidP="00F108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Półbuty</w:t>
      </w:r>
      <w:r w:rsidR="00E57E45" w:rsidRPr="002974C7">
        <w:rPr>
          <w:rFonts w:ascii="Arial" w:hAnsi="Arial" w:cs="Arial"/>
          <w:sz w:val="22"/>
          <w:szCs w:val="22"/>
        </w:rPr>
        <w:t xml:space="preserve"> bezpieczne model</w:t>
      </w:r>
      <w:r w:rsidR="00627346">
        <w:rPr>
          <w:rFonts w:ascii="Arial" w:hAnsi="Arial" w:cs="Arial"/>
          <w:b/>
          <w:bCs/>
          <w:sz w:val="22"/>
          <w:szCs w:val="22"/>
        </w:rPr>
        <w:t xml:space="preserve"> NEW</w:t>
      </w:r>
      <w:r>
        <w:rPr>
          <w:rFonts w:ascii="Arial" w:hAnsi="Arial" w:cs="Arial"/>
          <w:b/>
          <w:bCs/>
          <w:sz w:val="22"/>
          <w:szCs w:val="22"/>
        </w:rPr>
        <w:t>AIR</w:t>
      </w:r>
      <w:r w:rsidR="00E57E45" w:rsidRPr="002974C7">
        <w:rPr>
          <w:rFonts w:ascii="Arial" w:hAnsi="Arial" w:cs="Arial"/>
          <w:b/>
          <w:bCs/>
          <w:sz w:val="22"/>
          <w:szCs w:val="22"/>
        </w:rPr>
        <w:t xml:space="preserve"> </w:t>
      </w:r>
      <w:r w:rsidR="00E57E45" w:rsidRPr="002974C7">
        <w:rPr>
          <w:rFonts w:ascii="Arial" w:hAnsi="Arial" w:cs="Arial"/>
          <w:sz w:val="22"/>
          <w:szCs w:val="22"/>
        </w:rPr>
        <w:t xml:space="preserve"> przeznaczone są do pracy na otwartej jak i zamkniętej przestrzeni.</w:t>
      </w:r>
    </w:p>
    <w:p w14:paraId="50F9F9B0" w14:textId="593B0756" w:rsidR="00E57E45" w:rsidRPr="002974C7" w:rsidRDefault="00F36FE9" w:rsidP="00F108F4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27C1CEC" wp14:editId="22B8D6C4">
            <wp:simplePos x="0" y="0"/>
            <wp:positionH relativeFrom="margin">
              <wp:posOffset>4095750</wp:posOffset>
            </wp:positionH>
            <wp:positionV relativeFrom="paragraph">
              <wp:posOffset>156845</wp:posOffset>
            </wp:positionV>
            <wp:extent cx="3133725" cy="31337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982" w:rsidRPr="002974C7">
        <w:rPr>
          <w:rFonts w:ascii="Arial" w:hAnsi="Arial" w:cs="Arial"/>
          <w:sz w:val="22"/>
          <w:szCs w:val="22"/>
        </w:rPr>
        <w:t>O</w:t>
      </w:r>
      <w:r w:rsidR="00E57E45" w:rsidRPr="002974C7">
        <w:rPr>
          <w:rFonts w:ascii="Arial" w:hAnsi="Arial" w:cs="Arial"/>
          <w:sz w:val="22"/>
          <w:szCs w:val="22"/>
        </w:rPr>
        <w:t xml:space="preserve">buwie jest środkiem ochrony indywidualnej KATEGORII  II, spełniającymi wymagania </w:t>
      </w:r>
      <w:r w:rsidR="00E57E45" w:rsidRPr="002974C7">
        <w:rPr>
          <w:rFonts w:ascii="Arial" w:hAnsi="Arial" w:cs="Arial"/>
          <w:snapToGrid w:val="0"/>
          <w:sz w:val="22"/>
          <w:szCs w:val="22"/>
        </w:rPr>
        <w:t xml:space="preserve">Rozporządzenia </w:t>
      </w:r>
      <w:r w:rsidR="00E57E45" w:rsidRPr="002974C7">
        <w:rPr>
          <w:rFonts w:ascii="Arial" w:hAnsi="Arial" w:cs="Arial"/>
          <w:snapToGrid w:val="0"/>
          <w:color w:val="000000"/>
          <w:sz w:val="22"/>
          <w:szCs w:val="22"/>
        </w:rPr>
        <w:t>Parlamentu Europejskiego i Rady</w:t>
      </w:r>
      <w:r w:rsidR="00E57E45" w:rsidRPr="002974C7">
        <w:rPr>
          <w:rFonts w:ascii="Arial" w:hAnsi="Arial" w:cs="Arial"/>
          <w:snapToGrid w:val="0"/>
          <w:sz w:val="22"/>
          <w:szCs w:val="22"/>
        </w:rPr>
        <w:t xml:space="preserve"> Europejskiej </w:t>
      </w:r>
      <w:r w:rsidR="00E57E45" w:rsidRPr="002974C7">
        <w:rPr>
          <w:rFonts w:ascii="Arial" w:hAnsi="Arial" w:cs="Arial"/>
          <w:snapToGrid w:val="0"/>
          <w:color w:val="000000"/>
          <w:sz w:val="22"/>
          <w:szCs w:val="22"/>
        </w:rPr>
        <w:t>(UE)</w:t>
      </w:r>
      <w:r w:rsidR="00E57E45" w:rsidRPr="002974C7">
        <w:rPr>
          <w:rFonts w:ascii="Arial" w:hAnsi="Arial" w:cs="Arial"/>
          <w:snapToGrid w:val="0"/>
          <w:sz w:val="22"/>
          <w:szCs w:val="22"/>
        </w:rPr>
        <w:t xml:space="preserve"> </w:t>
      </w:r>
      <w:r w:rsidR="00E57E45" w:rsidRPr="002974C7">
        <w:rPr>
          <w:rFonts w:ascii="Arial" w:hAnsi="Arial" w:cs="Arial"/>
          <w:snapToGrid w:val="0"/>
          <w:color w:val="000000"/>
          <w:sz w:val="22"/>
          <w:szCs w:val="22"/>
        </w:rPr>
        <w:t xml:space="preserve">2016/425 oraz normy zharmonizowanej: </w:t>
      </w:r>
      <w:r w:rsidR="00E57E45" w:rsidRPr="002974C7">
        <w:rPr>
          <w:rFonts w:ascii="Arial" w:eastAsia="Calibri" w:hAnsi="Arial" w:cs="Arial"/>
          <w:sz w:val="22"/>
          <w:szCs w:val="22"/>
          <w:lang w:eastAsia="en-US"/>
        </w:rPr>
        <w:t>EN ISO 20345:2011</w:t>
      </w:r>
    </w:p>
    <w:p w14:paraId="2A2EE50F" w14:textId="602FFB3C" w:rsidR="0026435D" w:rsidRPr="0026435D" w:rsidRDefault="005E22AC" w:rsidP="0026435D">
      <w:p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br/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="00E72DC4">
        <w:rPr>
          <w:rFonts w:ascii="Arial" w:eastAsia="Calibri" w:hAnsi="Arial" w:cs="Arial"/>
          <w:sz w:val="22"/>
          <w:szCs w:val="22"/>
          <w:lang w:eastAsia="en-US"/>
        </w:rPr>
        <w:br/>
      </w:r>
      <w:r w:rsidR="0026435D" w:rsidRPr="0026435D">
        <w:rPr>
          <w:rFonts w:ascii="Arial" w:hAnsi="Arial" w:cs="Arial"/>
          <w:sz w:val="22"/>
          <w:szCs w:val="22"/>
        </w:rPr>
        <w:t xml:space="preserve">Model </w:t>
      </w:r>
      <w:r w:rsidR="00627346">
        <w:rPr>
          <w:rFonts w:ascii="Arial" w:hAnsi="Arial" w:cs="Arial"/>
          <w:b/>
          <w:sz w:val="22"/>
          <w:szCs w:val="22"/>
        </w:rPr>
        <w:t>NEW</w:t>
      </w:r>
      <w:r w:rsidR="00F36FE9">
        <w:rPr>
          <w:rFonts w:ascii="Arial" w:hAnsi="Arial" w:cs="Arial"/>
          <w:b/>
          <w:sz w:val="22"/>
          <w:szCs w:val="22"/>
        </w:rPr>
        <w:t>AIR</w:t>
      </w:r>
      <w:r w:rsidR="0026435D" w:rsidRPr="0026435D">
        <w:rPr>
          <w:rFonts w:ascii="Arial" w:hAnsi="Arial" w:cs="Arial"/>
          <w:sz w:val="22"/>
          <w:szCs w:val="22"/>
        </w:rPr>
        <w:t xml:space="preserve"> chronią użytkownika przed następującymi zagrożeniami:</w:t>
      </w:r>
      <w:r w:rsidR="0026435D">
        <w:rPr>
          <w:rFonts w:ascii="Arial" w:hAnsi="Arial" w:cs="Arial"/>
          <w:sz w:val="22"/>
          <w:szCs w:val="22"/>
        </w:rPr>
        <w:br/>
      </w:r>
    </w:p>
    <w:p w14:paraId="40F70690" w14:textId="55CA0E86" w:rsidR="0026435D" w:rsidRPr="00627346" w:rsidRDefault="0026435D" w:rsidP="00627346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26435D">
        <w:rPr>
          <w:rFonts w:ascii="Arial" w:eastAsia="Calibri" w:hAnsi="Arial" w:cs="Arial"/>
          <w:sz w:val="22"/>
          <w:szCs w:val="22"/>
          <w:lang w:eastAsia="en-US"/>
        </w:rPr>
        <w:t xml:space="preserve">palce stopy przed uderzeniem z energią do </w:t>
      </w:r>
      <w:r w:rsidRPr="0026435D">
        <w:rPr>
          <w:rFonts w:ascii="Arial" w:eastAsia="Calibri" w:hAnsi="Arial" w:cs="Arial"/>
          <w:b/>
          <w:sz w:val="22"/>
          <w:szCs w:val="22"/>
          <w:lang w:eastAsia="en-US"/>
        </w:rPr>
        <w:t>200 J</w:t>
      </w:r>
      <w:r w:rsidRPr="0026435D">
        <w:rPr>
          <w:rFonts w:ascii="Arial" w:eastAsia="Calibri" w:hAnsi="Arial" w:cs="Arial"/>
          <w:sz w:val="22"/>
          <w:szCs w:val="22"/>
          <w:lang w:eastAsia="en-US"/>
        </w:rPr>
        <w:t xml:space="preserve"> i </w:t>
      </w:r>
      <w:r w:rsidR="005E22AC">
        <w:rPr>
          <w:rFonts w:ascii="Arial" w:eastAsia="Calibri" w:hAnsi="Arial" w:cs="Arial"/>
          <w:sz w:val="22"/>
          <w:szCs w:val="22"/>
          <w:lang w:eastAsia="en-US"/>
        </w:rPr>
        <w:br/>
        <w:t xml:space="preserve">       </w:t>
      </w:r>
      <w:r w:rsidRPr="0026435D">
        <w:rPr>
          <w:rFonts w:ascii="Arial" w:eastAsia="Calibri" w:hAnsi="Arial" w:cs="Arial"/>
          <w:sz w:val="22"/>
          <w:szCs w:val="22"/>
          <w:lang w:eastAsia="en-US"/>
        </w:rPr>
        <w:t xml:space="preserve">zgnieceniem z siłą do </w:t>
      </w:r>
      <w:r w:rsidRPr="0026435D">
        <w:rPr>
          <w:rFonts w:ascii="Arial" w:eastAsia="Calibri" w:hAnsi="Arial" w:cs="Arial"/>
          <w:b/>
          <w:sz w:val="22"/>
          <w:szCs w:val="22"/>
          <w:lang w:eastAsia="en-US"/>
        </w:rPr>
        <w:t>15 kN</w:t>
      </w:r>
    </w:p>
    <w:p w14:paraId="5FC395B5" w14:textId="58079E5C" w:rsidR="0026435D" w:rsidRPr="0026435D" w:rsidRDefault="0026435D" w:rsidP="0026435D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26435D">
        <w:rPr>
          <w:rFonts w:ascii="Arial" w:eastAsia="Calibri" w:hAnsi="Arial" w:cs="Arial"/>
          <w:sz w:val="22"/>
          <w:szCs w:val="22"/>
          <w:lang w:eastAsia="en-US"/>
        </w:rPr>
        <w:t xml:space="preserve">przed poślizgiem </w:t>
      </w:r>
      <w:r w:rsidRPr="0026435D">
        <w:rPr>
          <w:rFonts w:ascii="Arial" w:eastAsia="Calibri" w:hAnsi="Arial" w:cs="Arial"/>
          <w:b/>
          <w:sz w:val="22"/>
          <w:szCs w:val="22"/>
          <w:lang w:eastAsia="en-US"/>
        </w:rPr>
        <w:t>SRC</w:t>
      </w:r>
      <w:r w:rsidRPr="0026435D">
        <w:rPr>
          <w:rFonts w:ascii="Arial" w:eastAsia="Calibri" w:hAnsi="Arial" w:cs="Arial"/>
          <w:sz w:val="22"/>
          <w:szCs w:val="22"/>
          <w:lang w:eastAsia="en-US"/>
        </w:rPr>
        <w:t xml:space="preserve"> (na podłożu ceramicznym i </w:t>
      </w:r>
      <w:r w:rsidR="005E22AC">
        <w:rPr>
          <w:rFonts w:ascii="Arial" w:eastAsia="Calibri" w:hAnsi="Arial" w:cs="Arial"/>
          <w:sz w:val="22"/>
          <w:szCs w:val="22"/>
          <w:lang w:eastAsia="en-US"/>
        </w:rPr>
        <w:br/>
        <w:t xml:space="preserve">       </w:t>
      </w:r>
      <w:r w:rsidRPr="0026435D">
        <w:rPr>
          <w:rFonts w:ascii="Arial" w:eastAsia="Calibri" w:hAnsi="Arial" w:cs="Arial"/>
          <w:sz w:val="22"/>
          <w:szCs w:val="22"/>
          <w:lang w:eastAsia="en-US"/>
        </w:rPr>
        <w:t>stalowym)</w:t>
      </w:r>
    </w:p>
    <w:p w14:paraId="6D5320F6" w14:textId="55CE87D5" w:rsidR="0026435D" w:rsidRPr="0026435D" w:rsidRDefault="0026435D" w:rsidP="0026435D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26435D">
        <w:rPr>
          <w:rFonts w:ascii="Arial" w:eastAsia="Calibri" w:hAnsi="Arial" w:cs="Arial"/>
          <w:sz w:val="22"/>
          <w:szCs w:val="22"/>
          <w:lang w:eastAsia="en-US"/>
        </w:rPr>
        <w:t xml:space="preserve">przed olejem napędowym </w:t>
      </w:r>
      <w:r w:rsidRPr="0026435D">
        <w:rPr>
          <w:rFonts w:ascii="Arial" w:eastAsia="Calibri" w:hAnsi="Arial" w:cs="Arial"/>
          <w:b/>
          <w:sz w:val="22"/>
          <w:szCs w:val="22"/>
          <w:lang w:eastAsia="en-US"/>
        </w:rPr>
        <w:t xml:space="preserve">FO </w:t>
      </w:r>
      <w:r w:rsidRPr="0026435D">
        <w:rPr>
          <w:rFonts w:ascii="Arial" w:eastAsia="Calibri" w:hAnsi="Arial" w:cs="Arial"/>
          <w:sz w:val="22"/>
          <w:szCs w:val="22"/>
          <w:lang w:eastAsia="en-US"/>
        </w:rPr>
        <w:t>od podłoża</w:t>
      </w:r>
    </w:p>
    <w:p w14:paraId="29245FE6" w14:textId="30BF95C7" w:rsidR="0026435D" w:rsidRPr="0026435D" w:rsidRDefault="0026435D" w:rsidP="0026435D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rPr>
          <w:rFonts w:ascii="Arial" w:hAnsi="Arial" w:cs="Arial"/>
          <w:bCs/>
          <w:sz w:val="22"/>
          <w:szCs w:val="22"/>
        </w:rPr>
      </w:pPr>
      <w:r w:rsidRPr="0026435D">
        <w:rPr>
          <w:rFonts w:ascii="Arial" w:hAnsi="Arial" w:cs="Arial"/>
          <w:bCs/>
          <w:sz w:val="22"/>
          <w:szCs w:val="22"/>
        </w:rPr>
        <w:t xml:space="preserve">przed uciskiem (statycznym) na poszczególne części ciała </w:t>
      </w:r>
      <w:r w:rsidR="00B00E03">
        <w:rPr>
          <w:rFonts w:ascii="Arial" w:hAnsi="Arial" w:cs="Arial"/>
          <w:bCs/>
          <w:sz w:val="22"/>
          <w:szCs w:val="22"/>
        </w:rPr>
        <w:br/>
        <w:t xml:space="preserve">      </w:t>
      </w:r>
      <w:r w:rsidRPr="0026435D">
        <w:rPr>
          <w:rFonts w:ascii="Arial" w:hAnsi="Arial" w:cs="Arial"/>
          <w:b/>
          <w:bCs/>
          <w:sz w:val="22"/>
          <w:szCs w:val="22"/>
        </w:rPr>
        <w:t xml:space="preserve">E </w:t>
      </w:r>
      <w:r w:rsidRPr="0026435D">
        <w:rPr>
          <w:rFonts w:ascii="Arial" w:hAnsi="Arial" w:cs="Arial"/>
          <w:bCs/>
          <w:sz w:val="22"/>
          <w:szCs w:val="22"/>
        </w:rPr>
        <w:t>– pochłanialność energii w obszarze pięty</w:t>
      </w:r>
    </w:p>
    <w:p w14:paraId="737FCEFF" w14:textId="42CB69CC" w:rsidR="0026435D" w:rsidRPr="0026435D" w:rsidRDefault="0026435D" w:rsidP="0026435D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  <w:r w:rsidRPr="0026435D">
        <w:rPr>
          <w:rFonts w:ascii="Arial" w:hAnsi="Arial" w:cs="Arial"/>
          <w:sz w:val="22"/>
          <w:szCs w:val="22"/>
        </w:rPr>
        <w:t>wodą i wilgocią od podłoża</w:t>
      </w:r>
    </w:p>
    <w:p w14:paraId="093501AE" w14:textId="4F6B8C9C" w:rsidR="0026435D" w:rsidRPr="0026435D" w:rsidRDefault="0026435D" w:rsidP="0026435D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5E22AC">
        <w:rPr>
          <w:rFonts w:ascii="Arial" w:hAnsi="Arial" w:cs="Arial"/>
          <w:b/>
          <w:sz w:val="22"/>
          <w:szCs w:val="22"/>
        </w:rPr>
        <w:t>A</w:t>
      </w:r>
      <w:r w:rsidR="005E22AC">
        <w:rPr>
          <w:rFonts w:ascii="Arial" w:hAnsi="Arial" w:cs="Arial"/>
          <w:sz w:val="22"/>
          <w:szCs w:val="22"/>
        </w:rPr>
        <w:t xml:space="preserve"> – </w:t>
      </w:r>
      <w:r w:rsidRPr="0026435D">
        <w:rPr>
          <w:rFonts w:ascii="Arial" w:hAnsi="Arial" w:cs="Arial"/>
          <w:sz w:val="22"/>
          <w:szCs w:val="22"/>
        </w:rPr>
        <w:t>antystatyka</w:t>
      </w:r>
      <w:r w:rsidR="005E22AC">
        <w:rPr>
          <w:rFonts w:ascii="Arial" w:hAnsi="Arial" w:cs="Arial"/>
          <w:sz w:val="22"/>
          <w:szCs w:val="22"/>
        </w:rPr>
        <w:t xml:space="preserve"> </w:t>
      </w:r>
    </w:p>
    <w:p w14:paraId="26090ECA" w14:textId="1F666728" w:rsidR="00B03C3F" w:rsidRPr="0026435D" w:rsidRDefault="00B03C3F" w:rsidP="0026435D">
      <w:pPr>
        <w:rPr>
          <w:rFonts w:ascii="Arial" w:hAnsi="Arial" w:cs="Arial"/>
          <w:sz w:val="22"/>
          <w:szCs w:val="22"/>
        </w:rPr>
      </w:pPr>
    </w:p>
    <w:p w14:paraId="636A5966" w14:textId="0AA69B19" w:rsidR="00B03C3F" w:rsidRPr="00B03C3F" w:rsidRDefault="005C6DC7" w:rsidP="004013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2D2520">
        <w:rPr>
          <w:rFonts w:ascii="Arial" w:hAnsi="Arial" w:cs="Arial"/>
          <w:sz w:val="22"/>
          <w:szCs w:val="22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Cholewka</w:t>
      </w:r>
      <w:r w:rsidR="004013B5" w:rsidRPr="008020AD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skóra naturalna</w:t>
      </w:r>
      <w:r w:rsidR="00627346">
        <w:rPr>
          <w:rFonts w:ascii="Arial" w:hAnsi="Arial" w:cs="Arial"/>
          <w:sz w:val="22"/>
          <w:szCs w:val="22"/>
        </w:rPr>
        <w:t xml:space="preserve"> </w:t>
      </w:r>
      <w:r w:rsidR="00F36FE9">
        <w:rPr>
          <w:rFonts w:ascii="Arial" w:hAnsi="Arial" w:cs="Arial"/>
          <w:sz w:val="22"/>
          <w:szCs w:val="22"/>
        </w:rPr>
        <w:t>zamszowa</w:t>
      </w:r>
      <w:r w:rsidR="00627346">
        <w:rPr>
          <w:rFonts w:ascii="Arial" w:hAnsi="Arial" w:cs="Arial"/>
          <w:sz w:val="22"/>
          <w:szCs w:val="22"/>
        </w:rPr>
        <w:t xml:space="preserve"> 1,8 mm – 2,0 </w:t>
      </w:r>
      <w:r w:rsidR="00B03C3F" w:rsidRPr="00B03C3F">
        <w:rPr>
          <w:rFonts w:ascii="Arial" w:hAnsi="Arial" w:cs="Arial"/>
          <w:sz w:val="22"/>
          <w:szCs w:val="22"/>
        </w:rPr>
        <w:t>mm</w:t>
      </w:r>
    </w:p>
    <w:p w14:paraId="01F48490" w14:textId="3498CED2" w:rsidR="00B03C3F" w:rsidRPr="00B03C3F" w:rsidRDefault="00F36FE9" w:rsidP="004013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1EE871A" wp14:editId="62D8B979">
            <wp:simplePos x="0" y="0"/>
            <wp:positionH relativeFrom="margin">
              <wp:posOffset>4258310</wp:posOffset>
            </wp:positionH>
            <wp:positionV relativeFrom="paragraph">
              <wp:posOffset>12065</wp:posOffset>
            </wp:positionV>
            <wp:extent cx="2733675" cy="2733675"/>
            <wp:effectExtent l="0" t="0" r="9525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520">
        <w:rPr>
          <w:rFonts w:ascii="Arial" w:hAnsi="Arial" w:cs="Arial"/>
          <w:sz w:val="22"/>
          <w:szCs w:val="22"/>
        </w:rPr>
        <w:br/>
      </w:r>
      <w:r w:rsidR="002D2520">
        <w:rPr>
          <w:rFonts w:ascii="Arial" w:hAnsi="Arial" w:cs="Arial"/>
          <w:sz w:val="22"/>
          <w:szCs w:val="22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Podszewka</w:t>
      </w:r>
      <w:r w:rsidR="002D2520" w:rsidRPr="008020AD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</w:t>
      </w:r>
      <w:r w:rsidR="002D2520" w:rsidRPr="008020AD">
        <w:rPr>
          <w:rFonts w:ascii="Arial" w:hAnsi="Arial" w:cs="Arial"/>
          <w:b/>
          <w:sz w:val="22"/>
          <w:szCs w:val="22"/>
        </w:rPr>
        <w:t>EASY ABSORB 3D</w:t>
      </w:r>
      <w:r w:rsidR="002D2520" w:rsidRPr="00B03C3F">
        <w:rPr>
          <w:rFonts w:ascii="Arial" w:hAnsi="Arial" w:cs="Arial"/>
          <w:sz w:val="22"/>
          <w:szCs w:val="22"/>
        </w:rPr>
        <w:t xml:space="preserve"> </w:t>
      </w:r>
      <w:r w:rsidR="00B03C3F" w:rsidRPr="00B03C3F">
        <w:rPr>
          <w:rFonts w:ascii="Arial" w:hAnsi="Arial" w:cs="Arial"/>
          <w:sz w:val="22"/>
          <w:szCs w:val="22"/>
        </w:rPr>
        <w:t xml:space="preserve">oddychająca i wysoko </w:t>
      </w:r>
      <w:r w:rsidR="008020AD">
        <w:rPr>
          <w:rFonts w:ascii="Arial" w:hAnsi="Arial" w:cs="Arial"/>
          <w:sz w:val="22"/>
          <w:szCs w:val="22"/>
        </w:rPr>
        <w:t xml:space="preserve">   </w:t>
      </w:r>
      <w:r w:rsidR="008020AD">
        <w:rPr>
          <w:rFonts w:ascii="Arial" w:hAnsi="Arial" w:cs="Arial"/>
          <w:sz w:val="22"/>
          <w:szCs w:val="22"/>
        </w:rPr>
        <w:br/>
        <w:t xml:space="preserve">                     </w:t>
      </w:r>
      <w:r w:rsidR="00B03C3F" w:rsidRPr="00B03C3F">
        <w:rPr>
          <w:rFonts w:ascii="Arial" w:hAnsi="Arial" w:cs="Arial"/>
          <w:sz w:val="22"/>
          <w:szCs w:val="22"/>
        </w:rPr>
        <w:t>absorbująca</w:t>
      </w:r>
      <w:r w:rsidR="008020AD">
        <w:rPr>
          <w:rFonts w:ascii="Arial" w:hAnsi="Arial" w:cs="Arial"/>
          <w:sz w:val="22"/>
          <w:szCs w:val="22"/>
        </w:rPr>
        <w:t xml:space="preserve"> wilgoć</w:t>
      </w:r>
      <w:r w:rsidR="00B03C3F" w:rsidRPr="00B03C3F">
        <w:rPr>
          <w:rFonts w:ascii="Arial" w:hAnsi="Arial" w:cs="Arial"/>
          <w:sz w:val="22"/>
          <w:szCs w:val="22"/>
        </w:rPr>
        <w:t xml:space="preserve"> </w:t>
      </w:r>
    </w:p>
    <w:p w14:paraId="1C8E2802" w14:textId="2236D171" w:rsidR="00B03C3F" w:rsidRPr="00B03C3F" w:rsidRDefault="00B03C3F" w:rsidP="00B00E03">
      <w:pPr>
        <w:rPr>
          <w:rFonts w:ascii="Arial" w:hAnsi="Arial" w:cs="Arial"/>
          <w:sz w:val="22"/>
          <w:szCs w:val="22"/>
        </w:rPr>
      </w:pPr>
      <w:r w:rsidRPr="008020AD">
        <w:rPr>
          <w:rFonts w:ascii="Arial" w:hAnsi="Arial" w:cs="Arial"/>
          <w:sz w:val="22"/>
          <w:szCs w:val="22"/>
          <w:u w:val="single"/>
        </w:rPr>
        <w:t>Wyściółka</w:t>
      </w:r>
      <w:r w:rsidR="008020AD" w:rsidRPr="008020AD">
        <w:rPr>
          <w:rFonts w:ascii="Arial" w:hAnsi="Arial" w:cs="Arial"/>
          <w:sz w:val="22"/>
          <w:szCs w:val="22"/>
          <w:u w:val="single"/>
        </w:rPr>
        <w:t>:</w:t>
      </w:r>
      <w:r w:rsidR="00B00E03">
        <w:rPr>
          <w:rFonts w:ascii="Arial" w:hAnsi="Arial" w:cs="Arial"/>
          <w:sz w:val="22"/>
          <w:szCs w:val="22"/>
        </w:rPr>
        <w:t xml:space="preserve"> anatomiczna </w:t>
      </w:r>
      <w:r w:rsidRPr="00B03C3F">
        <w:rPr>
          <w:rFonts w:ascii="Arial" w:hAnsi="Arial" w:cs="Arial"/>
          <w:sz w:val="22"/>
          <w:szCs w:val="22"/>
        </w:rPr>
        <w:t>z warstwą</w:t>
      </w:r>
      <w:r w:rsidR="00F36FE9">
        <w:rPr>
          <w:rFonts w:ascii="Arial" w:hAnsi="Arial" w:cs="Arial"/>
          <w:sz w:val="22"/>
          <w:szCs w:val="22"/>
        </w:rPr>
        <w:t xml:space="preserve">, </w:t>
      </w:r>
      <w:r w:rsidRPr="00B03C3F">
        <w:rPr>
          <w:rFonts w:ascii="Arial" w:hAnsi="Arial" w:cs="Arial"/>
          <w:sz w:val="22"/>
          <w:szCs w:val="22"/>
        </w:rPr>
        <w:t>NON-WOVEN</w:t>
      </w:r>
      <w:r w:rsidR="00B00E03">
        <w:rPr>
          <w:rFonts w:ascii="Arial" w:hAnsi="Arial" w:cs="Arial"/>
          <w:sz w:val="22"/>
          <w:szCs w:val="22"/>
        </w:rPr>
        <w:t>, antystatyczna</w:t>
      </w:r>
    </w:p>
    <w:p w14:paraId="14A1A834" w14:textId="0E53DA6A" w:rsidR="00B03C3F" w:rsidRPr="00B03C3F" w:rsidRDefault="008020AD" w:rsidP="005E22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Podnosek</w:t>
      </w:r>
      <w:r w:rsidRPr="008020AD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627346">
        <w:rPr>
          <w:rFonts w:ascii="Arial" w:hAnsi="Arial" w:cs="Arial"/>
          <w:b/>
          <w:sz w:val="22"/>
          <w:szCs w:val="22"/>
        </w:rPr>
        <w:t>stalowy</w:t>
      </w:r>
      <w:r w:rsidR="005E22AC" w:rsidRPr="00B03C3F">
        <w:rPr>
          <w:rFonts w:ascii="Arial" w:hAnsi="Arial" w:cs="Arial"/>
          <w:sz w:val="22"/>
          <w:szCs w:val="22"/>
        </w:rPr>
        <w:t xml:space="preserve"> </w:t>
      </w:r>
      <w:r w:rsidR="00B03C3F" w:rsidRPr="00B03C3F">
        <w:rPr>
          <w:rFonts w:ascii="Arial" w:hAnsi="Arial" w:cs="Arial"/>
          <w:sz w:val="22"/>
          <w:szCs w:val="22"/>
        </w:rPr>
        <w:t xml:space="preserve">– </w:t>
      </w:r>
      <w:r w:rsidR="005E22AC">
        <w:rPr>
          <w:rFonts w:ascii="Arial" w:hAnsi="Arial" w:cs="Arial"/>
          <w:sz w:val="22"/>
          <w:szCs w:val="22"/>
        </w:rPr>
        <w:t>komfort</w:t>
      </w:r>
      <w:r w:rsidR="00B03C3F" w:rsidRPr="00B03C3F">
        <w:rPr>
          <w:rFonts w:ascii="Arial" w:hAnsi="Arial" w:cs="Arial"/>
          <w:sz w:val="22"/>
          <w:szCs w:val="22"/>
        </w:rPr>
        <w:t xml:space="preserve"> i optymalna szerokość</w:t>
      </w:r>
    </w:p>
    <w:p w14:paraId="18BE8459" w14:textId="0CFAAA95" w:rsidR="00B03C3F" w:rsidRPr="007F6118" w:rsidRDefault="008020AD" w:rsidP="00B03C3F">
      <w:pPr>
        <w:jc w:val="both"/>
        <w:rPr>
          <w:rFonts w:ascii="Arial" w:hAnsi="Arial" w:cs="Arial"/>
          <w:sz w:val="22"/>
          <w:szCs w:val="22"/>
        </w:rPr>
      </w:pPr>
      <w:r w:rsidRPr="007F6118">
        <w:rPr>
          <w:rFonts w:ascii="Arial" w:hAnsi="Arial" w:cs="Arial"/>
          <w:sz w:val="22"/>
          <w:szCs w:val="22"/>
          <w:u w:val="single"/>
        </w:rPr>
        <w:br/>
        <w:t>Wkładka antyprzebiciowa:</w:t>
      </w:r>
      <w:r w:rsidR="005E22AC" w:rsidRPr="007F6118">
        <w:rPr>
          <w:rFonts w:ascii="Arial" w:hAnsi="Arial" w:cs="Arial"/>
          <w:sz w:val="22"/>
          <w:szCs w:val="22"/>
        </w:rPr>
        <w:t xml:space="preserve"> </w:t>
      </w:r>
      <w:r w:rsidR="00627346">
        <w:rPr>
          <w:rFonts w:ascii="Arial" w:hAnsi="Arial" w:cs="Arial"/>
          <w:b/>
          <w:sz w:val="22"/>
          <w:szCs w:val="22"/>
        </w:rPr>
        <w:t>brak</w:t>
      </w:r>
    </w:p>
    <w:p w14:paraId="5FE7F94F" w14:textId="47CB6CA3" w:rsidR="00B03C3F" w:rsidRPr="007F6118" w:rsidRDefault="008020AD" w:rsidP="00B03C3F">
      <w:pPr>
        <w:jc w:val="both"/>
        <w:rPr>
          <w:rFonts w:ascii="Arial" w:hAnsi="Arial" w:cs="Arial"/>
          <w:sz w:val="22"/>
          <w:szCs w:val="22"/>
        </w:rPr>
      </w:pPr>
      <w:r w:rsidRPr="007F6118">
        <w:rPr>
          <w:rFonts w:ascii="Arial" w:hAnsi="Arial" w:cs="Arial"/>
          <w:sz w:val="22"/>
          <w:szCs w:val="22"/>
          <w:u w:val="single"/>
        </w:rPr>
        <w:br/>
        <w:t>Zelówka:</w:t>
      </w:r>
      <w:r w:rsidR="00B03C3F" w:rsidRPr="007F6118">
        <w:rPr>
          <w:rFonts w:ascii="Arial" w:hAnsi="Arial" w:cs="Arial"/>
          <w:sz w:val="22"/>
          <w:szCs w:val="22"/>
        </w:rPr>
        <w:t xml:space="preserve"> </w:t>
      </w:r>
      <w:r w:rsidR="00B03C3F" w:rsidRPr="007F6118">
        <w:rPr>
          <w:rFonts w:ascii="Arial" w:hAnsi="Arial" w:cs="Arial"/>
          <w:b/>
          <w:sz w:val="22"/>
          <w:szCs w:val="22"/>
        </w:rPr>
        <w:t xml:space="preserve">BLACK FLEX </w:t>
      </w:r>
      <w:r w:rsidR="00F36FE9">
        <w:rPr>
          <w:rFonts w:ascii="Arial" w:hAnsi="Arial" w:cs="Arial"/>
          <w:b/>
          <w:sz w:val="22"/>
          <w:szCs w:val="22"/>
        </w:rPr>
        <w:t>RUBBER</w:t>
      </w:r>
    </w:p>
    <w:p w14:paraId="615447A1" w14:textId="04B36904" w:rsidR="00B03C3F" w:rsidRPr="00B03C3F" w:rsidRDefault="008020AD" w:rsidP="00B03C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Rozmiar</w:t>
      </w:r>
      <w:r w:rsidRPr="008020AD">
        <w:rPr>
          <w:rFonts w:ascii="Arial" w:hAnsi="Arial" w:cs="Arial"/>
          <w:sz w:val="22"/>
          <w:szCs w:val="22"/>
          <w:u w:val="single"/>
        </w:rPr>
        <w:t>y:</w:t>
      </w:r>
      <w:r w:rsidR="00627346">
        <w:rPr>
          <w:rFonts w:ascii="Arial" w:hAnsi="Arial" w:cs="Arial"/>
          <w:sz w:val="22"/>
          <w:szCs w:val="22"/>
        </w:rPr>
        <w:t xml:space="preserve"> 3</w:t>
      </w:r>
      <w:r w:rsidR="00F36FE9">
        <w:rPr>
          <w:rFonts w:ascii="Arial" w:hAnsi="Arial" w:cs="Arial"/>
          <w:sz w:val="22"/>
          <w:szCs w:val="22"/>
        </w:rPr>
        <w:t>6</w:t>
      </w:r>
      <w:r w:rsidR="00627346">
        <w:rPr>
          <w:rFonts w:ascii="Arial" w:hAnsi="Arial" w:cs="Arial"/>
          <w:sz w:val="22"/>
          <w:szCs w:val="22"/>
        </w:rPr>
        <w:t>-4</w:t>
      </w:r>
      <w:r w:rsidR="00F36FE9">
        <w:rPr>
          <w:rFonts w:ascii="Arial" w:hAnsi="Arial" w:cs="Arial"/>
          <w:sz w:val="22"/>
          <w:szCs w:val="22"/>
        </w:rPr>
        <w:t>8</w:t>
      </w:r>
    </w:p>
    <w:p w14:paraId="13B91C7B" w14:textId="4CA80CC5" w:rsidR="00B03C3F" w:rsidRPr="00B03C3F" w:rsidRDefault="008020AD" w:rsidP="00B03C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03C3F" w:rsidRPr="007F6118">
        <w:rPr>
          <w:rFonts w:ascii="Arial" w:hAnsi="Arial" w:cs="Arial"/>
          <w:sz w:val="22"/>
          <w:szCs w:val="22"/>
          <w:u w:val="single"/>
        </w:rPr>
        <w:t>Opakowanie zbiorcze</w:t>
      </w:r>
      <w:r w:rsidR="001C4801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10 par</w:t>
      </w:r>
    </w:p>
    <w:p w14:paraId="7B07D637" w14:textId="71D07081" w:rsidR="00B03C3F" w:rsidRPr="008020AD" w:rsidRDefault="008020AD" w:rsidP="00533B19">
      <w:pPr>
        <w:rPr>
          <w:rFonts w:ascii="Arial" w:eastAsia="Calibri" w:hAnsi="Arial" w:cs="Arial"/>
          <w:sz w:val="24"/>
          <w:szCs w:val="24"/>
          <w:u w:val="single"/>
          <w:lang w:eastAsia="en-US"/>
        </w:rPr>
      </w:pP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5C6DC7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A02C7D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A02C7D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A02C7D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A02C7D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533B19" w:rsidRPr="00533B19">
        <w:rPr>
          <w:rFonts w:ascii="Arial" w:eastAsia="Calibri" w:hAnsi="Arial" w:cs="Arial"/>
          <w:sz w:val="24"/>
          <w:szCs w:val="24"/>
          <w:u w:val="single"/>
          <w:lang w:eastAsia="en-US"/>
        </w:rPr>
        <w:t>Regionalny dystrybutor:</w:t>
      </w:r>
      <w:r w:rsidR="00533B1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33B19">
        <w:rPr>
          <w:rFonts w:ascii="Arial" w:eastAsia="Calibri" w:hAnsi="Arial" w:cs="Arial"/>
          <w:sz w:val="24"/>
          <w:szCs w:val="24"/>
          <w:lang w:eastAsia="en-US"/>
        </w:rPr>
        <w:br/>
      </w:r>
    </w:p>
    <w:sectPr w:rsidR="00B03C3F" w:rsidRPr="008020AD" w:rsidSect="00E21B90">
      <w:pgSz w:w="12026" w:h="16838"/>
      <w:pgMar w:top="227" w:right="295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57DD"/>
    <w:multiLevelType w:val="hybridMultilevel"/>
    <w:tmpl w:val="85082E88"/>
    <w:lvl w:ilvl="0" w:tplc="C31C832A">
      <w:start w:val="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FABA90">
      <w:start w:val="1"/>
      <w:numFmt w:val="decimal"/>
      <w:lvlText w:val="%2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6A8"/>
    <w:multiLevelType w:val="hybridMultilevel"/>
    <w:tmpl w:val="639A692C"/>
    <w:lvl w:ilvl="0" w:tplc="2EF0FA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41F"/>
    <w:multiLevelType w:val="hybridMultilevel"/>
    <w:tmpl w:val="1A3025F4"/>
    <w:lvl w:ilvl="0" w:tplc="A260CCB2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3847"/>
    <w:multiLevelType w:val="hybridMultilevel"/>
    <w:tmpl w:val="F5904FBA"/>
    <w:lvl w:ilvl="0" w:tplc="2EF0FA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D2427"/>
    <w:multiLevelType w:val="hybridMultilevel"/>
    <w:tmpl w:val="3C608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B07FE"/>
    <w:multiLevelType w:val="hybridMultilevel"/>
    <w:tmpl w:val="A132A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F1E48"/>
    <w:multiLevelType w:val="hybridMultilevel"/>
    <w:tmpl w:val="11CC2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D8"/>
    <w:rsid w:val="00000B7C"/>
    <w:rsid w:val="00063987"/>
    <w:rsid w:val="000A1491"/>
    <w:rsid w:val="000C2CFA"/>
    <w:rsid w:val="001078B5"/>
    <w:rsid w:val="001103B3"/>
    <w:rsid w:val="001253E6"/>
    <w:rsid w:val="001332BA"/>
    <w:rsid w:val="00150877"/>
    <w:rsid w:val="0017566A"/>
    <w:rsid w:val="001C07D0"/>
    <w:rsid w:val="001C4801"/>
    <w:rsid w:val="001E69F4"/>
    <w:rsid w:val="001E7086"/>
    <w:rsid w:val="002153BE"/>
    <w:rsid w:val="00240EE5"/>
    <w:rsid w:val="00243F31"/>
    <w:rsid w:val="00256FD0"/>
    <w:rsid w:val="0026435D"/>
    <w:rsid w:val="0028665C"/>
    <w:rsid w:val="002974C7"/>
    <w:rsid w:val="002C08BF"/>
    <w:rsid w:val="002C4264"/>
    <w:rsid w:val="002D2520"/>
    <w:rsid w:val="00360FF6"/>
    <w:rsid w:val="00373475"/>
    <w:rsid w:val="0038167B"/>
    <w:rsid w:val="003C28AA"/>
    <w:rsid w:val="003F3ACC"/>
    <w:rsid w:val="004013B5"/>
    <w:rsid w:val="004076BC"/>
    <w:rsid w:val="00423457"/>
    <w:rsid w:val="00456D52"/>
    <w:rsid w:val="00462A8A"/>
    <w:rsid w:val="00481B5C"/>
    <w:rsid w:val="00483A09"/>
    <w:rsid w:val="0048556F"/>
    <w:rsid w:val="004936FC"/>
    <w:rsid w:val="004C15A4"/>
    <w:rsid w:val="004C5744"/>
    <w:rsid w:val="00521A80"/>
    <w:rsid w:val="00522602"/>
    <w:rsid w:val="00533B19"/>
    <w:rsid w:val="00555BA8"/>
    <w:rsid w:val="00563C19"/>
    <w:rsid w:val="005862FB"/>
    <w:rsid w:val="005C6DC7"/>
    <w:rsid w:val="005E22AC"/>
    <w:rsid w:val="005E6853"/>
    <w:rsid w:val="0060476A"/>
    <w:rsid w:val="00627346"/>
    <w:rsid w:val="00692689"/>
    <w:rsid w:val="006C6884"/>
    <w:rsid w:val="006E629F"/>
    <w:rsid w:val="006F3561"/>
    <w:rsid w:val="0070350B"/>
    <w:rsid w:val="00753B6A"/>
    <w:rsid w:val="007B6F0A"/>
    <w:rsid w:val="007C0B85"/>
    <w:rsid w:val="007C4F09"/>
    <w:rsid w:val="007F6118"/>
    <w:rsid w:val="008020AD"/>
    <w:rsid w:val="00825DA8"/>
    <w:rsid w:val="00845883"/>
    <w:rsid w:val="0086285F"/>
    <w:rsid w:val="00894766"/>
    <w:rsid w:val="008F2E8A"/>
    <w:rsid w:val="008F3D0E"/>
    <w:rsid w:val="009016F5"/>
    <w:rsid w:val="0090694B"/>
    <w:rsid w:val="0092113E"/>
    <w:rsid w:val="00923C1C"/>
    <w:rsid w:val="00942FDB"/>
    <w:rsid w:val="00967F25"/>
    <w:rsid w:val="009764C2"/>
    <w:rsid w:val="009A167B"/>
    <w:rsid w:val="009D0831"/>
    <w:rsid w:val="00A02C7D"/>
    <w:rsid w:val="00A108A3"/>
    <w:rsid w:val="00A27136"/>
    <w:rsid w:val="00AA1090"/>
    <w:rsid w:val="00AD577E"/>
    <w:rsid w:val="00B00E03"/>
    <w:rsid w:val="00B03C3F"/>
    <w:rsid w:val="00B32D6F"/>
    <w:rsid w:val="00B621F2"/>
    <w:rsid w:val="00B77675"/>
    <w:rsid w:val="00B80168"/>
    <w:rsid w:val="00B84A3A"/>
    <w:rsid w:val="00BA2FD5"/>
    <w:rsid w:val="00BA4E80"/>
    <w:rsid w:val="00BA57CC"/>
    <w:rsid w:val="00BB3C44"/>
    <w:rsid w:val="00BB51D1"/>
    <w:rsid w:val="00C04E0C"/>
    <w:rsid w:val="00C06A7A"/>
    <w:rsid w:val="00C23D97"/>
    <w:rsid w:val="00C6027B"/>
    <w:rsid w:val="00C609BB"/>
    <w:rsid w:val="00C8460C"/>
    <w:rsid w:val="00C871D8"/>
    <w:rsid w:val="00CA5AE8"/>
    <w:rsid w:val="00CC7F52"/>
    <w:rsid w:val="00CD71E8"/>
    <w:rsid w:val="00CF0BB2"/>
    <w:rsid w:val="00D17C79"/>
    <w:rsid w:val="00D65AD4"/>
    <w:rsid w:val="00D7065C"/>
    <w:rsid w:val="00D74982"/>
    <w:rsid w:val="00D93EA9"/>
    <w:rsid w:val="00DA747F"/>
    <w:rsid w:val="00DC6497"/>
    <w:rsid w:val="00E21B90"/>
    <w:rsid w:val="00E360C9"/>
    <w:rsid w:val="00E4185E"/>
    <w:rsid w:val="00E57E45"/>
    <w:rsid w:val="00E619A8"/>
    <w:rsid w:val="00E650B5"/>
    <w:rsid w:val="00E66063"/>
    <w:rsid w:val="00E703BE"/>
    <w:rsid w:val="00E72DC4"/>
    <w:rsid w:val="00E73266"/>
    <w:rsid w:val="00E774F7"/>
    <w:rsid w:val="00E85DC8"/>
    <w:rsid w:val="00EA0DA1"/>
    <w:rsid w:val="00ED3DE6"/>
    <w:rsid w:val="00EF1479"/>
    <w:rsid w:val="00F02CF1"/>
    <w:rsid w:val="00F108F4"/>
    <w:rsid w:val="00F23079"/>
    <w:rsid w:val="00F36FE9"/>
    <w:rsid w:val="00F46634"/>
    <w:rsid w:val="00F61AC9"/>
    <w:rsid w:val="00F771E2"/>
    <w:rsid w:val="00FB32E6"/>
    <w:rsid w:val="00FC763B"/>
    <w:rsid w:val="00FD5AA3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686C"/>
  <w15:docId w15:val="{C8FC6EF9-5ACA-4F24-A44C-6BC1EE56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1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871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AA3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B3C44"/>
    <w:pPr>
      <w:ind w:left="720"/>
      <w:contextualSpacing/>
    </w:pPr>
  </w:style>
  <w:style w:type="table" w:styleId="Tabela-Siatka">
    <w:name w:val="Table Grid"/>
    <w:basedOn w:val="Standardowy"/>
    <w:uiPriority w:val="59"/>
    <w:rsid w:val="00E7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zalewskiprzemyslaw88@gmail.com</cp:lastModifiedBy>
  <cp:revision>5</cp:revision>
  <cp:lastPrinted>2019-02-27T10:35:00Z</cp:lastPrinted>
  <dcterms:created xsi:type="dcterms:W3CDTF">2020-11-26T20:04:00Z</dcterms:created>
  <dcterms:modified xsi:type="dcterms:W3CDTF">2021-05-14T08:30:00Z</dcterms:modified>
</cp:coreProperties>
</file>